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2358" w:rsidRPr="00795F45" w:rsidRDefault="00802358" w:rsidP="00802358">
      <w:pPr>
        <w:spacing w:line="240" w:lineRule="auto"/>
        <w:contextualSpacing/>
        <w:jc w:val="center"/>
        <w:rPr>
          <w:b/>
          <w:bCs/>
        </w:rPr>
      </w:pPr>
      <w:r w:rsidRPr="00795F45">
        <w:t>MARIAN UNIVERSITY</w:t>
      </w:r>
    </w:p>
    <w:p w:rsidR="00802358" w:rsidRPr="00795F45" w:rsidRDefault="00802358" w:rsidP="00802358">
      <w:pPr>
        <w:spacing w:line="240" w:lineRule="auto"/>
        <w:contextualSpacing/>
        <w:jc w:val="center"/>
        <w:rPr>
          <w:b/>
          <w:bCs/>
        </w:rPr>
      </w:pPr>
      <w:r w:rsidRPr="00795F45">
        <w:t>SCHOOL OF EDUCATION</w:t>
      </w:r>
    </w:p>
    <w:p w:rsidR="00802358" w:rsidRPr="00795F45" w:rsidRDefault="00802358" w:rsidP="00802358">
      <w:pPr>
        <w:spacing w:line="240" w:lineRule="auto"/>
        <w:contextualSpacing/>
        <w:jc w:val="center"/>
        <w:rPr>
          <w:b/>
          <w:bCs/>
        </w:rPr>
      </w:pPr>
      <w:r w:rsidRPr="00795F45">
        <w:t>Department of Educational Technology</w:t>
      </w:r>
    </w:p>
    <w:p w:rsidR="00802358" w:rsidRPr="00795F45" w:rsidRDefault="00802358" w:rsidP="00802358">
      <w:pPr>
        <w:spacing w:line="240" w:lineRule="auto"/>
        <w:contextualSpacing/>
        <w:jc w:val="center"/>
        <w:rPr>
          <w:b/>
          <w:bCs/>
        </w:rPr>
      </w:pPr>
      <w:r>
        <w:t>EDT 655</w:t>
      </w:r>
      <w:r w:rsidRPr="00795F45">
        <w:t xml:space="preserve"> - Developing Grant Proposals Integrating Technology</w:t>
      </w:r>
    </w:p>
    <w:p w:rsidR="00802358" w:rsidRDefault="00802358" w:rsidP="00802358">
      <w:pPr>
        <w:spacing w:line="240" w:lineRule="auto"/>
        <w:contextualSpacing/>
        <w:jc w:val="center"/>
      </w:pPr>
      <w:r w:rsidRPr="00795F45">
        <w:t xml:space="preserve">ACTION ASSIGNMENT </w:t>
      </w:r>
      <w:r w:rsidR="0034161A">
        <w:t>6</w:t>
      </w:r>
      <w:r w:rsidRPr="00795F45">
        <w:t xml:space="preserve"> </w:t>
      </w:r>
      <w:r w:rsidR="0034161A">
        <w:t>–</w:t>
      </w:r>
      <w:r w:rsidRPr="00795F45">
        <w:t xml:space="preserve"> </w:t>
      </w:r>
      <w:r w:rsidR="0034161A">
        <w:t>The Grant Proposal</w:t>
      </w:r>
      <w:r w:rsidRPr="00795F45">
        <w:t xml:space="preserve"> </w:t>
      </w:r>
    </w:p>
    <w:p w:rsidR="00802358" w:rsidRPr="00215470" w:rsidRDefault="00802358" w:rsidP="00802358">
      <w:pPr>
        <w:spacing w:line="240" w:lineRule="auto"/>
        <w:contextualSpacing/>
        <w:jc w:val="center"/>
        <w:rPr>
          <w:bCs/>
        </w:rPr>
      </w:pPr>
    </w:p>
    <w:p w:rsidR="00802358" w:rsidRDefault="00802358" w:rsidP="00802358">
      <w:r>
        <w:rPr>
          <w:b/>
        </w:rPr>
        <w:t xml:space="preserve">Name: </w:t>
      </w:r>
      <w:r>
        <w:rPr>
          <w:b/>
        </w:rPr>
        <w:tab/>
        <w:t>Robert Reber</w:t>
      </w:r>
      <w:r>
        <w:rPr>
          <w:b/>
        </w:rPr>
        <w:tab/>
        <w:t xml:space="preserve">School &amp; Grade Level: </w:t>
      </w:r>
      <w:r>
        <w:t>Wisconsin Coalition of Virtual School Families</w:t>
      </w:r>
    </w:p>
    <w:p w:rsidR="00802358" w:rsidRDefault="00802358" w:rsidP="00802358">
      <w:pPr>
        <w:rPr>
          <w:b/>
        </w:rPr>
      </w:pPr>
      <w:r>
        <w:rPr>
          <w:b/>
        </w:rPr>
        <w:t xml:space="preserve">Grant Title: </w:t>
      </w:r>
      <w:r w:rsidRPr="009D733E">
        <w:rPr>
          <w:b/>
        </w:rPr>
        <w:t xml:space="preserve">KO Education – Know </w:t>
      </w:r>
      <w:r>
        <w:rPr>
          <w:b/>
        </w:rPr>
        <w:t>your Options</w:t>
      </w:r>
    </w:p>
    <w:p w:rsidR="00802358" w:rsidRDefault="00802358" w:rsidP="00802358">
      <w:pPr>
        <w:spacing w:after="0" w:line="240" w:lineRule="auto"/>
        <w:rPr>
          <w:b/>
        </w:rPr>
      </w:pPr>
      <w:r>
        <w:rPr>
          <w:b/>
        </w:rPr>
        <w:t xml:space="preserve">Grantor: The Bradley </w:t>
      </w:r>
      <w:proofErr w:type="spellStart"/>
      <w:r>
        <w:rPr>
          <w:b/>
        </w:rPr>
        <w:t>Foundatiom</w:t>
      </w:r>
      <w:proofErr w:type="spellEnd"/>
      <w:r>
        <w:rPr>
          <w:b/>
        </w:rPr>
        <w:tab/>
      </w:r>
      <w:r>
        <w:rPr>
          <w:b/>
        </w:rPr>
        <w:tab/>
      </w:r>
      <w:r>
        <w:rPr>
          <w:b/>
        </w:rPr>
        <w:tab/>
      </w:r>
    </w:p>
    <w:p w:rsidR="00802358" w:rsidRDefault="00802358" w:rsidP="00802358">
      <w:r>
        <w:rPr>
          <w:b/>
        </w:rPr>
        <w:t xml:space="preserve">Grantor’s </w:t>
      </w:r>
      <w:proofErr w:type="gramStart"/>
      <w:r>
        <w:rPr>
          <w:b/>
        </w:rPr>
        <w:t>url</w:t>
      </w:r>
      <w:proofErr w:type="gramEnd"/>
      <w:r>
        <w:rPr>
          <w:b/>
        </w:rPr>
        <w:t xml:space="preserve">: </w:t>
      </w:r>
      <w:hyperlink r:id="rId8" w:history="1">
        <w:r w:rsidRPr="00C62A12">
          <w:rPr>
            <w:rStyle w:val="Hyperlink"/>
          </w:rPr>
          <w:t>http://www.bradleyfdn.org/</w:t>
        </w:r>
      </w:hyperlink>
      <w:r>
        <w:t xml:space="preserve"> </w:t>
      </w:r>
    </w:p>
    <w:tbl>
      <w:tblPr>
        <w:tblW w:w="10350"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90"/>
        <w:gridCol w:w="5850"/>
        <w:gridCol w:w="630"/>
        <w:gridCol w:w="630"/>
        <w:gridCol w:w="630"/>
        <w:gridCol w:w="720"/>
      </w:tblGrid>
      <w:tr w:rsidR="0005417B" w:rsidRPr="0005417B" w:rsidTr="00372670">
        <w:trPr>
          <w:trHeight w:val="431"/>
        </w:trPr>
        <w:tc>
          <w:tcPr>
            <w:tcW w:w="1890" w:type="dxa"/>
            <w:shd w:val="clear" w:color="auto" w:fill="FFFF99"/>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Requirement</w:t>
            </w:r>
          </w:p>
        </w:tc>
        <w:tc>
          <w:tcPr>
            <w:tcW w:w="5850" w:type="dxa"/>
            <w:shd w:val="clear" w:color="auto" w:fill="FFFF99"/>
          </w:tcPr>
          <w:p w:rsidR="0005417B" w:rsidRPr="0005417B" w:rsidRDefault="0005417B" w:rsidP="0005417B">
            <w:pPr>
              <w:widowControl w:val="0"/>
              <w:tabs>
                <w:tab w:val="left" w:pos="360"/>
              </w:tabs>
              <w:autoSpaceDE w:val="0"/>
              <w:autoSpaceDN w:val="0"/>
              <w:adjustRightInd w:val="0"/>
              <w:spacing w:after="0" w:line="240" w:lineRule="auto"/>
              <w:ind w:right="-15"/>
              <w:jc w:val="center"/>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Criteria</w:t>
            </w:r>
          </w:p>
          <w:p w:rsidR="0005417B" w:rsidRPr="0005417B" w:rsidRDefault="0005417B" w:rsidP="0005417B">
            <w:pPr>
              <w:widowControl w:val="0"/>
              <w:tabs>
                <w:tab w:val="left" w:pos="360"/>
              </w:tabs>
              <w:autoSpaceDE w:val="0"/>
              <w:autoSpaceDN w:val="0"/>
              <w:adjustRightInd w:val="0"/>
              <w:spacing w:after="0" w:line="240" w:lineRule="auto"/>
              <w:ind w:right="-15"/>
              <w:jc w:val="center"/>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Rating Scale:  2= strong 1= average  0= weak</w:t>
            </w:r>
          </w:p>
        </w:tc>
        <w:tc>
          <w:tcPr>
            <w:tcW w:w="630" w:type="dxa"/>
            <w:shd w:val="clear" w:color="auto" w:fill="FFFF99"/>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Max Points</w:t>
            </w:r>
          </w:p>
        </w:tc>
        <w:tc>
          <w:tcPr>
            <w:tcW w:w="630" w:type="dxa"/>
            <w:shd w:val="clear" w:color="auto" w:fill="FFFF99"/>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Self</w:t>
            </w: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Rating</w:t>
            </w:r>
          </w:p>
        </w:tc>
        <w:tc>
          <w:tcPr>
            <w:tcW w:w="630" w:type="dxa"/>
            <w:shd w:val="clear" w:color="auto" w:fill="FFFF99"/>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Peer</w:t>
            </w: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Rating</w:t>
            </w:r>
          </w:p>
        </w:tc>
        <w:tc>
          <w:tcPr>
            <w:tcW w:w="720" w:type="dxa"/>
            <w:shd w:val="clear" w:color="auto" w:fill="FFFF99"/>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Prof</w:t>
            </w: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Rating</w:t>
            </w:r>
          </w:p>
        </w:tc>
      </w:tr>
      <w:tr w:rsidR="0005417B" w:rsidRPr="0005417B" w:rsidTr="00372670">
        <w:trPr>
          <w:trHeight w:val="629"/>
        </w:trPr>
        <w:tc>
          <w:tcPr>
            <w:tcW w:w="1890" w:type="dxa"/>
            <w:shd w:val="clear" w:color="auto" w:fill="FFFFFF" w:themeFill="background1"/>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Grantor’s Information</w:t>
            </w: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c>
          <w:tcPr>
            <w:tcW w:w="585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Contains grantors guidelines, criteria and exclusions with the correct link (</w:t>
            </w:r>
            <w:proofErr w:type="spellStart"/>
            <w:r w:rsidRPr="0005417B">
              <w:rPr>
                <w:rFonts w:ascii="Calibri" w:eastAsia="ヒラギノ角ゴ Pro W3" w:hAnsi="Calibri" w:cs="Calibri"/>
                <w:bCs/>
                <w:color w:val="000000"/>
                <w:sz w:val="16"/>
                <w:szCs w:val="16"/>
              </w:rPr>
              <w:t>url</w:t>
            </w:r>
            <w:proofErr w:type="spellEnd"/>
            <w:r w:rsidRPr="0005417B">
              <w:rPr>
                <w:rFonts w:ascii="Calibri" w:eastAsia="ヒラギノ角ゴ Pro W3" w:hAnsi="Calibri" w:cs="Calibri"/>
                <w:bCs/>
                <w:color w:val="000000"/>
                <w:sz w:val="16"/>
                <w:szCs w:val="16"/>
              </w:rPr>
              <w:t>)</w:t>
            </w:r>
          </w:p>
        </w:tc>
        <w:tc>
          <w:tcPr>
            <w:tcW w:w="630" w:type="dxa"/>
            <w:shd w:val="clear" w:color="auto" w:fill="FFFFFF" w:themeFill="background1"/>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1</w:t>
            </w:r>
          </w:p>
        </w:tc>
        <w:tc>
          <w:tcPr>
            <w:tcW w:w="630" w:type="dxa"/>
            <w:vAlign w:val="center"/>
          </w:tcPr>
          <w:p w:rsidR="0005417B" w:rsidRPr="0005417B" w:rsidRDefault="00571236"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Pr>
                <w:rFonts w:ascii="Calibri" w:eastAsia="ヒラギノ角ゴ Pro W3" w:hAnsi="Calibri" w:cs="Calibri"/>
                <w:bCs/>
                <w:color w:val="000000"/>
                <w:sz w:val="16"/>
                <w:szCs w:val="16"/>
              </w:rPr>
              <w:t>1</w:t>
            </w:r>
          </w:p>
        </w:tc>
        <w:tc>
          <w:tcPr>
            <w:tcW w:w="63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c>
          <w:tcPr>
            <w:tcW w:w="72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r>
      <w:tr w:rsidR="0005417B" w:rsidRPr="0005417B" w:rsidTr="00372670">
        <w:trPr>
          <w:trHeight w:val="629"/>
        </w:trPr>
        <w:tc>
          <w:tcPr>
            <w:tcW w:w="1890" w:type="dxa"/>
            <w:shd w:val="clear" w:color="auto" w:fill="FFFFFF" w:themeFill="background1"/>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Cover Letter</w:t>
            </w:r>
            <w:r w:rsidRPr="0005417B">
              <w:rPr>
                <w:rFonts w:ascii="Calibri" w:eastAsia="ヒラギノ角ゴ Pro W3" w:hAnsi="Calibri" w:cs="Calibri"/>
                <w:bCs/>
                <w:color w:val="000000"/>
                <w:sz w:val="16"/>
                <w:szCs w:val="16"/>
              </w:rPr>
              <w:br/>
              <w:t>Action</w:t>
            </w: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Assignment 5</w:t>
            </w:r>
          </w:p>
        </w:tc>
        <w:tc>
          <w:tcPr>
            <w:tcW w:w="585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Attention-grabbing, pointed out project’s uniqueness, irrefutably linked proposed project with grantor’s interests showing good fit with the funder’s priorities and parameters;  correctly and consistently followed grantor’s format and guidelines; scholarly, no spelling or grammatical errors</w:t>
            </w:r>
          </w:p>
        </w:tc>
        <w:tc>
          <w:tcPr>
            <w:tcW w:w="630" w:type="dxa"/>
            <w:shd w:val="clear" w:color="auto" w:fill="FFFFFF" w:themeFill="background1"/>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2</w:t>
            </w:r>
          </w:p>
        </w:tc>
        <w:tc>
          <w:tcPr>
            <w:tcW w:w="630" w:type="dxa"/>
            <w:vAlign w:val="center"/>
          </w:tcPr>
          <w:p w:rsidR="0005417B" w:rsidRPr="0005417B" w:rsidRDefault="00571236"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Pr>
                <w:rFonts w:ascii="Calibri" w:eastAsia="ヒラギノ角ゴ Pro W3" w:hAnsi="Calibri" w:cs="Calibri"/>
                <w:bCs/>
                <w:color w:val="000000"/>
                <w:sz w:val="16"/>
                <w:szCs w:val="16"/>
              </w:rPr>
              <w:t>2</w:t>
            </w:r>
          </w:p>
        </w:tc>
        <w:tc>
          <w:tcPr>
            <w:tcW w:w="63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c>
          <w:tcPr>
            <w:tcW w:w="72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r>
      <w:tr w:rsidR="0005417B" w:rsidRPr="0005417B" w:rsidTr="00372670">
        <w:trPr>
          <w:trHeight w:val="647"/>
        </w:trPr>
        <w:tc>
          <w:tcPr>
            <w:tcW w:w="1890" w:type="dxa"/>
            <w:shd w:val="clear" w:color="auto" w:fill="FFFFFF" w:themeFill="background1"/>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 xml:space="preserve">Abstract </w:t>
            </w: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 xml:space="preserve">Action </w:t>
            </w: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Assignment 5</w:t>
            </w:r>
          </w:p>
        </w:tc>
        <w:tc>
          <w:tcPr>
            <w:tcW w:w="585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Coherent, concise and complete description of the project, addressed all of the required elements; showed overall value of the project (the relationship of benefits to costs);  unique and innovative; correctly and consistently followed grantor’s format and guidelines; scholarly, no spelling or grammatical errors</w:t>
            </w:r>
          </w:p>
        </w:tc>
        <w:tc>
          <w:tcPr>
            <w:tcW w:w="630" w:type="dxa"/>
            <w:shd w:val="clear" w:color="auto" w:fill="FFFFFF" w:themeFill="background1"/>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2</w:t>
            </w: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c>
          <w:tcPr>
            <w:tcW w:w="630" w:type="dxa"/>
            <w:vAlign w:val="center"/>
          </w:tcPr>
          <w:p w:rsidR="0005417B" w:rsidRPr="0005417B" w:rsidRDefault="00571236"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Pr>
                <w:rFonts w:ascii="Calibri" w:eastAsia="ヒラギノ角ゴ Pro W3" w:hAnsi="Calibri" w:cs="Calibri"/>
                <w:bCs/>
                <w:color w:val="000000"/>
                <w:sz w:val="16"/>
                <w:szCs w:val="16"/>
              </w:rPr>
              <w:t>2</w:t>
            </w:r>
          </w:p>
        </w:tc>
        <w:tc>
          <w:tcPr>
            <w:tcW w:w="63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c>
          <w:tcPr>
            <w:tcW w:w="72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r>
      <w:tr w:rsidR="0005417B" w:rsidRPr="0005417B" w:rsidTr="00372670">
        <w:trPr>
          <w:trHeight w:val="638"/>
        </w:trPr>
        <w:tc>
          <w:tcPr>
            <w:tcW w:w="1890" w:type="dxa"/>
            <w:shd w:val="clear" w:color="auto" w:fill="FFFFFF" w:themeFill="background1"/>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Statement of Need</w:t>
            </w: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 xml:space="preserve">Action </w:t>
            </w: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Assignment 1</w:t>
            </w:r>
          </w:p>
        </w:tc>
        <w:tc>
          <w:tcPr>
            <w:tcW w:w="585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 xml:space="preserve">Expressed urgency and timeliness of the need supported by recent data, case studies, interviews, survey results, media attention, etc.;  </w:t>
            </w:r>
            <w:r w:rsidRPr="0005417B">
              <w:rPr>
                <w:rFonts w:ascii="Calibri" w:eastAsia="Calibri" w:hAnsi="Calibri" w:cs="Calibri"/>
                <w:bCs/>
                <w:color w:val="000000"/>
                <w:sz w:val="16"/>
                <w:szCs w:val="16"/>
              </w:rPr>
              <w:t xml:space="preserve">cited sources in the text and provided a list of references  </w:t>
            </w:r>
            <w:r w:rsidRPr="0005417B">
              <w:rPr>
                <w:rFonts w:ascii="Calibri" w:eastAsia="ヒラギノ角ゴ Pro W3" w:hAnsi="Calibri" w:cs="Calibri"/>
                <w:bCs/>
                <w:color w:val="000000"/>
                <w:sz w:val="16"/>
                <w:szCs w:val="16"/>
              </w:rPr>
              <w:t xml:space="preserve">following APA format, followed grantor’s guidelines; no spelling or grammatical errors </w:t>
            </w:r>
          </w:p>
        </w:tc>
        <w:tc>
          <w:tcPr>
            <w:tcW w:w="630" w:type="dxa"/>
            <w:shd w:val="clear" w:color="auto" w:fill="FFFFFF" w:themeFill="background1"/>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2</w:t>
            </w:r>
          </w:p>
        </w:tc>
        <w:tc>
          <w:tcPr>
            <w:tcW w:w="630" w:type="dxa"/>
            <w:vAlign w:val="center"/>
          </w:tcPr>
          <w:p w:rsidR="0005417B" w:rsidRPr="0005417B" w:rsidRDefault="00571236"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Pr>
                <w:rFonts w:ascii="Calibri" w:eastAsia="ヒラギノ角ゴ Pro W3" w:hAnsi="Calibri" w:cs="Calibri"/>
                <w:bCs/>
                <w:color w:val="000000"/>
                <w:sz w:val="16"/>
                <w:szCs w:val="16"/>
              </w:rPr>
              <w:t>2</w:t>
            </w:r>
          </w:p>
        </w:tc>
        <w:tc>
          <w:tcPr>
            <w:tcW w:w="63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c>
          <w:tcPr>
            <w:tcW w:w="72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r>
      <w:tr w:rsidR="0005417B" w:rsidRPr="0005417B" w:rsidTr="00372670">
        <w:trPr>
          <w:trHeight w:val="512"/>
        </w:trPr>
        <w:tc>
          <w:tcPr>
            <w:tcW w:w="1890" w:type="dxa"/>
            <w:shd w:val="clear" w:color="auto" w:fill="FFFFFF" w:themeFill="background1"/>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Goals &amp; Objectives</w:t>
            </w: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 xml:space="preserve"> Action Assignment 1</w:t>
            </w:r>
          </w:p>
        </w:tc>
        <w:tc>
          <w:tcPr>
            <w:tcW w:w="585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Specific, measurable, achievable, relevant and time-bound goals and objectives; with corresponding clear and tangible expected outcomes; scholarly writing, correctly and consistently followed grantor’s format and guidelines; no spelling or grammatical errors</w:t>
            </w:r>
          </w:p>
        </w:tc>
        <w:tc>
          <w:tcPr>
            <w:tcW w:w="630" w:type="dxa"/>
            <w:shd w:val="clear" w:color="auto" w:fill="FFFFFF" w:themeFill="background1"/>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2</w:t>
            </w:r>
          </w:p>
        </w:tc>
        <w:tc>
          <w:tcPr>
            <w:tcW w:w="630" w:type="dxa"/>
            <w:vAlign w:val="center"/>
          </w:tcPr>
          <w:p w:rsidR="0005417B" w:rsidRPr="0005417B" w:rsidRDefault="00571236"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Pr>
                <w:rFonts w:ascii="Calibri" w:eastAsia="ヒラギノ角ゴ Pro W3" w:hAnsi="Calibri" w:cs="Calibri"/>
                <w:bCs/>
                <w:color w:val="000000"/>
                <w:sz w:val="16"/>
                <w:szCs w:val="16"/>
              </w:rPr>
              <w:t>2</w:t>
            </w:r>
          </w:p>
        </w:tc>
        <w:tc>
          <w:tcPr>
            <w:tcW w:w="63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c>
          <w:tcPr>
            <w:tcW w:w="72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r>
      <w:tr w:rsidR="0005417B" w:rsidRPr="0005417B" w:rsidTr="00372670">
        <w:trPr>
          <w:trHeight w:val="728"/>
        </w:trPr>
        <w:tc>
          <w:tcPr>
            <w:tcW w:w="1890" w:type="dxa"/>
            <w:shd w:val="clear" w:color="auto" w:fill="FFFFFF" w:themeFill="background1"/>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Methodology w/</w:t>
            </w: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Technology Integration</w:t>
            </w:r>
            <w:r w:rsidRPr="0005417B">
              <w:rPr>
                <w:rFonts w:ascii="Calibri" w:eastAsia="ヒラギノ角ゴ Pro W3" w:hAnsi="Calibri" w:cs="Calibri"/>
                <w:bCs/>
                <w:color w:val="000000"/>
                <w:sz w:val="16"/>
                <w:szCs w:val="16"/>
              </w:rPr>
              <w:br/>
              <w:t>Action</w:t>
            </w: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Assignment 1</w:t>
            </w:r>
          </w:p>
        </w:tc>
        <w:tc>
          <w:tcPr>
            <w:tcW w:w="585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Activities, procedures and strategies are realistic, reasonable, effective, outcome-oriented - drawing on best practice and research; includes who will what, how and when, with innovative use of emerging technologies;  correctly and consistently followed grantor’s format and guidelines; no spelling or grammatical errors</w:t>
            </w:r>
          </w:p>
        </w:tc>
        <w:tc>
          <w:tcPr>
            <w:tcW w:w="630" w:type="dxa"/>
            <w:shd w:val="clear" w:color="auto" w:fill="FFFFFF" w:themeFill="background1"/>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2</w:t>
            </w:r>
          </w:p>
        </w:tc>
        <w:tc>
          <w:tcPr>
            <w:tcW w:w="630" w:type="dxa"/>
            <w:vAlign w:val="center"/>
          </w:tcPr>
          <w:p w:rsidR="0005417B" w:rsidRPr="0005417B" w:rsidRDefault="00571236"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Pr>
                <w:rFonts w:ascii="Calibri" w:eastAsia="ヒラギノ角ゴ Pro W3" w:hAnsi="Calibri" w:cs="Calibri"/>
                <w:bCs/>
                <w:color w:val="000000"/>
                <w:sz w:val="16"/>
                <w:szCs w:val="16"/>
              </w:rPr>
              <w:t>2</w:t>
            </w:r>
          </w:p>
        </w:tc>
        <w:tc>
          <w:tcPr>
            <w:tcW w:w="63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c>
          <w:tcPr>
            <w:tcW w:w="72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r>
      <w:tr w:rsidR="0005417B" w:rsidRPr="0005417B" w:rsidTr="00372670">
        <w:trPr>
          <w:trHeight w:val="728"/>
        </w:trPr>
        <w:tc>
          <w:tcPr>
            <w:tcW w:w="1890" w:type="dxa"/>
            <w:shd w:val="clear" w:color="auto" w:fill="FFFFFF" w:themeFill="background1"/>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Budget &amp; Sustainability</w:t>
            </w:r>
            <w:r w:rsidRPr="0005417B">
              <w:rPr>
                <w:rFonts w:ascii="Calibri" w:eastAsia="ヒラギノ角ゴ Pro W3" w:hAnsi="Calibri" w:cs="Calibri"/>
                <w:bCs/>
                <w:color w:val="000000"/>
                <w:sz w:val="16"/>
                <w:szCs w:val="16"/>
              </w:rPr>
              <w:br/>
              <w:t>Action</w:t>
            </w: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Assignment 2</w:t>
            </w: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c>
          <w:tcPr>
            <w:tcW w:w="585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Included practical budget and other sources of funding being pursued, both cash and in-kind contribution; attached digital photos of tech gadget; included convincing narrative that explains how the project will continue after the grant has run out; correctly and consistently followed grantor’s format and guidelines; no spelling or grammatical errors</w:t>
            </w:r>
          </w:p>
        </w:tc>
        <w:tc>
          <w:tcPr>
            <w:tcW w:w="630" w:type="dxa"/>
            <w:shd w:val="clear" w:color="auto" w:fill="FFFFFF" w:themeFill="background1"/>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2</w:t>
            </w:r>
          </w:p>
        </w:tc>
        <w:tc>
          <w:tcPr>
            <w:tcW w:w="630" w:type="dxa"/>
            <w:vAlign w:val="center"/>
          </w:tcPr>
          <w:p w:rsidR="0005417B" w:rsidRPr="0005417B" w:rsidRDefault="00571236"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Pr>
                <w:rFonts w:ascii="Calibri" w:eastAsia="ヒラギノ角ゴ Pro W3" w:hAnsi="Calibri" w:cs="Calibri"/>
                <w:bCs/>
                <w:color w:val="000000"/>
                <w:sz w:val="16"/>
                <w:szCs w:val="16"/>
              </w:rPr>
              <w:t>2</w:t>
            </w:r>
          </w:p>
        </w:tc>
        <w:tc>
          <w:tcPr>
            <w:tcW w:w="63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c>
          <w:tcPr>
            <w:tcW w:w="72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r>
      <w:tr w:rsidR="0005417B" w:rsidRPr="0005417B" w:rsidTr="00372670">
        <w:trPr>
          <w:trHeight w:val="728"/>
        </w:trPr>
        <w:tc>
          <w:tcPr>
            <w:tcW w:w="1890" w:type="dxa"/>
            <w:shd w:val="clear" w:color="auto" w:fill="FFFFFF" w:themeFill="background1"/>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Organization</w:t>
            </w: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Information</w:t>
            </w:r>
            <w:r w:rsidRPr="0005417B">
              <w:rPr>
                <w:rFonts w:ascii="Calibri" w:eastAsia="ヒラギノ角ゴ Pro W3" w:hAnsi="Calibri" w:cs="Calibri"/>
                <w:bCs/>
                <w:color w:val="000000"/>
                <w:sz w:val="16"/>
                <w:szCs w:val="16"/>
              </w:rPr>
              <w:br/>
              <w:t>Action</w:t>
            </w: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Assignment 4</w:t>
            </w:r>
          </w:p>
        </w:tc>
        <w:tc>
          <w:tcPr>
            <w:tcW w:w="585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 xml:space="preserve">Showed that school mission and vision is aligned with grantor’s; provided </w:t>
            </w:r>
            <w:proofErr w:type="spellStart"/>
            <w:r w:rsidRPr="0005417B">
              <w:rPr>
                <w:rFonts w:ascii="Calibri" w:eastAsia="ヒラギノ角ゴ Pro W3" w:hAnsi="Calibri" w:cs="Calibri"/>
                <w:bCs/>
                <w:color w:val="000000"/>
                <w:sz w:val="16"/>
                <w:szCs w:val="16"/>
              </w:rPr>
              <w:t>url</w:t>
            </w:r>
            <w:proofErr w:type="spellEnd"/>
            <w:r w:rsidRPr="0005417B">
              <w:rPr>
                <w:rFonts w:ascii="Calibri" w:eastAsia="ヒラギノ角ゴ Pro W3" w:hAnsi="Calibri" w:cs="Calibri"/>
                <w:bCs/>
                <w:color w:val="000000"/>
                <w:sz w:val="16"/>
                <w:szCs w:val="16"/>
              </w:rPr>
              <w:t>;  school’s history, leadership and programs relate to the proposed project; convincingly established capacity to undertake the grant (resume) and evidence of institutional support (letters of assurances)</w:t>
            </w:r>
          </w:p>
        </w:tc>
        <w:tc>
          <w:tcPr>
            <w:tcW w:w="630" w:type="dxa"/>
            <w:shd w:val="clear" w:color="auto" w:fill="FFFFFF" w:themeFill="background1"/>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2</w:t>
            </w:r>
          </w:p>
        </w:tc>
        <w:tc>
          <w:tcPr>
            <w:tcW w:w="630" w:type="dxa"/>
            <w:vAlign w:val="center"/>
          </w:tcPr>
          <w:p w:rsidR="0005417B" w:rsidRPr="0005417B" w:rsidRDefault="00571236"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Pr>
                <w:rFonts w:ascii="Calibri" w:eastAsia="ヒラギノ角ゴ Pro W3" w:hAnsi="Calibri" w:cs="Calibri"/>
                <w:bCs/>
                <w:color w:val="000000"/>
                <w:sz w:val="16"/>
                <w:szCs w:val="16"/>
              </w:rPr>
              <w:t>2</w:t>
            </w:r>
          </w:p>
        </w:tc>
        <w:tc>
          <w:tcPr>
            <w:tcW w:w="63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c>
          <w:tcPr>
            <w:tcW w:w="72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r>
      <w:tr w:rsidR="0005417B" w:rsidRPr="0005417B" w:rsidTr="00372670">
        <w:trPr>
          <w:trHeight w:val="773"/>
        </w:trPr>
        <w:tc>
          <w:tcPr>
            <w:tcW w:w="1890" w:type="dxa"/>
            <w:shd w:val="clear" w:color="auto" w:fill="FFFFFF" w:themeFill="background1"/>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 xml:space="preserve">Evaluation Plan </w:t>
            </w:r>
            <w:r w:rsidRPr="0005417B">
              <w:rPr>
                <w:rFonts w:ascii="Calibri" w:eastAsia="ヒラギノ角ゴ Pro W3" w:hAnsi="Calibri" w:cs="Calibri"/>
                <w:bCs/>
                <w:color w:val="000000"/>
                <w:sz w:val="16"/>
                <w:szCs w:val="16"/>
              </w:rPr>
              <w:br/>
              <w:t>Action</w:t>
            </w: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Assignment 3</w:t>
            </w:r>
          </w:p>
        </w:tc>
        <w:tc>
          <w:tcPr>
            <w:tcW w:w="585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Solid formative and summative evaluation to determine whether goals and objectives are met; included WI curriculum standards met; purposefully triangulated data sources; correctly and consistently followed grantor’s format and guidelines; no spelling or grammatical errors</w:t>
            </w:r>
          </w:p>
        </w:tc>
        <w:tc>
          <w:tcPr>
            <w:tcW w:w="630" w:type="dxa"/>
            <w:shd w:val="clear" w:color="auto" w:fill="FFFFFF" w:themeFill="background1"/>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2</w:t>
            </w:r>
          </w:p>
        </w:tc>
        <w:tc>
          <w:tcPr>
            <w:tcW w:w="630" w:type="dxa"/>
            <w:vAlign w:val="center"/>
          </w:tcPr>
          <w:p w:rsidR="0005417B" w:rsidRPr="0005417B" w:rsidRDefault="00571236"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Pr>
                <w:rFonts w:ascii="Calibri" w:eastAsia="ヒラギノ角ゴ Pro W3" w:hAnsi="Calibri" w:cs="Calibri"/>
                <w:bCs/>
                <w:color w:val="000000"/>
                <w:sz w:val="16"/>
                <w:szCs w:val="16"/>
              </w:rPr>
              <w:t>2</w:t>
            </w:r>
          </w:p>
        </w:tc>
        <w:tc>
          <w:tcPr>
            <w:tcW w:w="63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c>
          <w:tcPr>
            <w:tcW w:w="72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r>
      <w:tr w:rsidR="0005417B" w:rsidRPr="0005417B" w:rsidTr="00372670">
        <w:trPr>
          <w:trHeight w:val="620"/>
        </w:trPr>
        <w:tc>
          <w:tcPr>
            <w:tcW w:w="1890" w:type="dxa"/>
            <w:shd w:val="clear" w:color="auto" w:fill="FFFFFF" w:themeFill="background1"/>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 xml:space="preserve">Dissemination and </w:t>
            </w: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Report Forms</w:t>
            </w:r>
            <w:r w:rsidRPr="0005417B">
              <w:rPr>
                <w:rFonts w:ascii="Calibri" w:eastAsia="ヒラギノ角ゴ Pro W3" w:hAnsi="Calibri" w:cs="Calibri"/>
                <w:bCs/>
                <w:color w:val="000000"/>
                <w:sz w:val="16"/>
                <w:szCs w:val="16"/>
              </w:rPr>
              <w:br/>
              <w:t>Action</w:t>
            </w: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Assignment 3</w:t>
            </w:r>
          </w:p>
        </w:tc>
        <w:tc>
          <w:tcPr>
            <w:tcW w:w="585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Realistic plan for sharing results of the project as well as lessons learned (i.e. publication, replication, blogs; mailings; presentations);  provided grantor’s required report forms  and guidelines; no spelling or grammatical errors</w:t>
            </w:r>
          </w:p>
        </w:tc>
        <w:tc>
          <w:tcPr>
            <w:tcW w:w="630" w:type="dxa"/>
            <w:shd w:val="clear" w:color="auto" w:fill="FFFFFF" w:themeFill="background1"/>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2</w:t>
            </w:r>
          </w:p>
        </w:tc>
        <w:tc>
          <w:tcPr>
            <w:tcW w:w="630" w:type="dxa"/>
            <w:vAlign w:val="center"/>
          </w:tcPr>
          <w:p w:rsidR="0005417B" w:rsidRPr="0005417B" w:rsidRDefault="00571236"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Pr>
                <w:rFonts w:ascii="Calibri" w:eastAsia="ヒラギノ角ゴ Pro W3" w:hAnsi="Calibri" w:cs="Calibri"/>
                <w:bCs/>
                <w:color w:val="000000"/>
                <w:sz w:val="16"/>
                <w:szCs w:val="16"/>
              </w:rPr>
              <w:t>2</w:t>
            </w:r>
          </w:p>
        </w:tc>
        <w:tc>
          <w:tcPr>
            <w:tcW w:w="63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c>
          <w:tcPr>
            <w:tcW w:w="72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r>
      <w:tr w:rsidR="0005417B" w:rsidRPr="0005417B" w:rsidTr="00372670">
        <w:trPr>
          <w:trHeight w:val="710"/>
        </w:trPr>
        <w:tc>
          <w:tcPr>
            <w:tcW w:w="1890" w:type="dxa"/>
            <w:shd w:val="clear" w:color="auto" w:fill="FFFFFF" w:themeFill="background1"/>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Overall and Other Considerations</w:t>
            </w:r>
          </w:p>
        </w:tc>
        <w:tc>
          <w:tcPr>
            <w:tcW w:w="585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 xml:space="preserve">Complete, accurate and relevant References and Appendix; cited current sources (within the last 5 years) following APA format; submitted clean final copy in one Word document on or before due date, professional and scholarly writing throughout, easy to understand, well-organized, flows logically,  included graphics/charts/tables, (pursuant to funder preferences); correctly and consistently followed grantor’s format </w:t>
            </w:r>
            <w:r w:rsidRPr="0005417B">
              <w:rPr>
                <w:rFonts w:ascii="Calibri" w:eastAsia="ヒラギノ角ゴ Pro W3" w:hAnsi="Calibri" w:cs="Calibri"/>
                <w:bCs/>
                <w:color w:val="000000"/>
                <w:sz w:val="16"/>
                <w:szCs w:val="16"/>
              </w:rPr>
              <w:lastRenderedPageBreak/>
              <w:t>and guidelines, as well as course requirements</w:t>
            </w:r>
          </w:p>
        </w:tc>
        <w:tc>
          <w:tcPr>
            <w:tcW w:w="630" w:type="dxa"/>
            <w:shd w:val="clear" w:color="auto" w:fill="FFFFFF" w:themeFill="background1"/>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lastRenderedPageBreak/>
              <w:t>1</w:t>
            </w:r>
          </w:p>
        </w:tc>
        <w:tc>
          <w:tcPr>
            <w:tcW w:w="630" w:type="dxa"/>
            <w:vAlign w:val="center"/>
          </w:tcPr>
          <w:p w:rsidR="0005417B" w:rsidRPr="0005417B" w:rsidRDefault="00571236"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Pr>
                <w:rFonts w:ascii="Calibri" w:eastAsia="ヒラギノ角ゴ Pro W3" w:hAnsi="Calibri" w:cs="Calibri"/>
                <w:bCs/>
                <w:color w:val="000000"/>
                <w:sz w:val="16"/>
                <w:szCs w:val="16"/>
              </w:rPr>
              <w:t>1</w:t>
            </w:r>
          </w:p>
        </w:tc>
        <w:tc>
          <w:tcPr>
            <w:tcW w:w="63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c>
          <w:tcPr>
            <w:tcW w:w="72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r>
      <w:tr w:rsidR="0005417B" w:rsidRPr="0005417B" w:rsidTr="00372670">
        <w:trPr>
          <w:trHeight w:val="52"/>
        </w:trPr>
        <w:tc>
          <w:tcPr>
            <w:tcW w:w="1890" w:type="dxa"/>
            <w:shd w:val="clear" w:color="auto" w:fill="FFFF99"/>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lastRenderedPageBreak/>
              <w:t>TOTAL</w:t>
            </w:r>
          </w:p>
        </w:tc>
        <w:tc>
          <w:tcPr>
            <w:tcW w:w="5850" w:type="dxa"/>
            <w:shd w:val="clear" w:color="auto" w:fill="FFFF99"/>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16-20= Strong     5-10= Ave   Less than 10= Weak</w:t>
            </w: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c>
          <w:tcPr>
            <w:tcW w:w="630" w:type="dxa"/>
            <w:shd w:val="clear" w:color="auto" w:fill="FFFF99"/>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20</w:t>
            </w:r>
          </w:p>
        </w:tc>
        <w:tc>
          <w:tcPr>
            <w:tcW w:w="63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rPr>
              <w:t>20</w:t>
            </w:r>
          </w:p>
        </w:tc>
        <w:tc>
          <w:tcPr>
            <w:tcW w:w="63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c>
          <w:tcPr>
            <w:tcW w:w="720" w:type="dxa"/>
            <w:vAlign w:val="center"/>
          </w:tcPr>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p>
        </w:tc>
      </w:tr>
    </w:tbl>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highlight w:val="yellow"/>
        </w:rPr>
      </w:pPr>
    </w:p>
    <w:p w:rsidR="0005417B" w:rsidRPr="0005417B" w:rsidRDefault="0005417B" w:rsidP="0005417B">
      <w:pPr>
        <w:widowControl w:val="0"/>
        <w:tabs>
          <w:tab w:val="left" w:pos="360"/>
        </w:tabs>
        <w:autoSpaceDE w:val="0"/>
        <w:autoSpaceDN w:val="0"/>
        <w:adjustRightInd w:val="0"/>
        <w:spacing w:after="0" w:line="240" w:lineRule="auto"/>
        <w:ind w:right="-15"/>
        <w:rPr>
          <w:rFonts w:ascii="Calibri" w:eastAsia="ヒラギノ角ゴ Pro W3" w:hAnsi="Calibri" w:cs="Calibri"/>
          <w:bCs/>
          <w:color w:val="000000"/>
          <w:sz w:val="16"/>
          <w:szCs w:val="16"/>
        </w:rPr>
      </w:pPr>
      <w:r w:rsidRPr="0005417B">
        <w:rPr>
          <w:rFonts w:ascii="Calibri" w:eastAsia="ヒラギノ角ゴ Pro W3" w:hAnsi="Calibri" w:cs="Calibri"/>
          <w:bCs/>
          <w:color w:val="000000"/>
          <w:sz w:val="16"/>
          <w:szCs w:val="16"/>
          <w:highlight w:val="yellow"/>
        </w:rPr>
        <w:t xml:space="preserve">NOTE:  </w:t>
      </w:r>
      <w:r w:rsidRPr="0005417B">
        <w:rPr>
          <w:rFonts w:ascii="Calibri" w:eastAsia="ヒラギノ角ゴ Pro W3" w:hAnsi="Calibri" w:cs="Calibri"/>
          <w:bCs/>
          <w:color w:val="000000"/>
          <w:sz w:val="16"/>
          <w:szCs w:val="16"/>
          <w:shd w:val="clear" w:color="auto" w:fill="FFFF00"/>
        </w:rPr>
        <w:t xml:space="preserve">Points will be deducted from the total for late submission; in real life, applications will not be considered if submitted after the deadline. </w:t>
      </w:r>
      <w:r w:rsidRPr="0005417B">
        <w:rPr>
          <w:rFonts w:ascii="Calibri" w:eastAsia="ヒラギノ角ゴ Pro W3" w:hAnsi="Calibri" w:cs="Calibri"/>
          <w:bCs/>
          <w:color w:val="000000"/>
          <w:sz w:val="16"/>
          <w:szCs w:val="16"/>
          <w:highlight w:val="yellow"/>
          <w:shd w:val="clear" w:color="auto" w:fill="FFFF00"/>
        </w:rPr>
        <w:t xml:space="preserve">Highlight titles of sections </w:t>
      </w:r>
      <w:r w:rsidRPr="0005417B">
        <w:rPr>
          <w:rFonts w:ascii="Calibri" w:eastAsia="ヒラギノ角ゴ Pro W3" w:hAnsi="Calibri" w:cs="Calibri"/>
          <w:b/>
          <w:bCs/>
          <w:color w:val="000000"/>
          <w:sz w:val="16"/>
          <w:szCs w:val="16"/>
          <w:highlight w:val="yellow"/>
          <w:shd w:val="clear" w:color="auto" w:fill="FFFF00"/>
        </w:rPr>
        <w:t>not</w:t>
      </w:r>
      <w:r w:rsidRPr="0005417B">
        <w:rPr>
          <w:rFonts w:ascii="Calibri" w:eastAsia="ヒラギノ角ゴ Pro W3" w:hAnsi="Calibri" w:cs="Calibri"/>
          <w:bCs/>
          <w:color w:val="000000"/>
          <w:sz w:val="16"/>
          <w:szCs w:val="16"/>
          <w:highlight w:val="yellow"/>
          <w:shd w:val="clear" w:color="auto" w:fill="FFFF00"/>
        </w:rPr>
        <w:t xml:space="preserve"> required by grantor.  The final grant application will be archived so aim for perfection</w:t>
      </w:r>
      <w:r w:rsidRPr="0005417B">
        <w:rPr>
          <w:rFonts w:ascii="Calibri" w:eastAsia="ヒラギノ角ゴ Pro W3" w:hAnsi="Calibri" w:cs="Calibri"/>
          <w:bCs/>
          <w:color w:val="000000"/>
          <w:sz w:val="16"/>
          <w:szCs w:val="16"/>
          <w:shd w:val="clear" w:color="auto" w:fill="FFFF00"/>
        </w:rPr>
        <w:t>.</w:t>
      </w:r>
    </w:p>
    <w:p w:rsidR="0005417B" w:rsidRDefault="0005417B" w:rsidP="00802358"/>
    <w:p w:rsidR="0005417B" w:rsidRDefault="0005417B">
      <w:r>
        <w:br w:type="page"/>
      </w:r>
    </w:p>
    <w:p w:rsidR="0005417B" w:rsidRDefault="0005417B">
      <w:r>
        <w:rPr>
          <w:noProof/>
        </w:rPr>
        <w:lastRenderedPageBreak/>
        <w:drawing>
          <wp:inline distT="0" distB="0" distL="0" distR="0">
            <wp:extent cx="5943600" cy="766612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7666126"/>
                    </a:xfrm>
                    <a:prstGeom prst="rect">
                      <a:avLst/>
                    </a:prstGeom>
                    <a:noFill/>
                    <a:ln>
                      <a:noFill/>
                    </a:ln>
                  </pic:spPr>
                </pic:pic>
              </a:graphicData>
            </a:graphic>
          </wp:inline>
        </w:drawing>
      </w:r>
      <w:r>
        <w:br w:type="page"/>
      </w:r>
    </w:p>
    <w:p w:rsidR="00F67DC8" w:rsidRDefault="0005417B">
      <w:r>
        <w:rPr>
          <w:noProof/>
        </w:rPr>
        <w:lastRenderedPageBreak/>
        <w:drawing>
          <wp:inline distT="0" distB="0" distL="0" distR="0">
            <wp:extent cx="5943600" cy="6093882"/>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6093882"/>
                    </a:xfrm>
                    <a:prstGeom prst="rect">
                      <a:avLst/>
                    </a:prstGeom>
                    <a:noFill/>
                    <a:ln>
                      <a:noFill/>
                    </a:ln>
                  </pic:spPr>
                </pic:pic>
              </a:graphicData>
            </a:graphic>
          </wp:inline>
        </w:drawing>
      </w:r>
      <w:bookmarkStart w:id="0" w:name="_GoBack"/>
      <w:bookmarkEnd w:id="0"/>
      <w:r w:rsidR="00F67DC8">
        <w:br w:type="page"/>
      </w:r>
    </w:p>
    <w:p w:rsidR="0005417B" w:rsidRDefault="00F67DC8" w:rsidP="00F67DC8">
      <w:pPr>
        <w:jc w:val="center"/>
      </w:pPr>
      <w:r>
        <w:lastRenderedPageBreak/>
        <w:t>Grantor’s Rubric</w:t>
      </w:r>
    </w:p>
    <w:tbl>
      <w:tblPr>
        <w:tblStyle w:val="TableGrid"/>
        <w:tblW w:w="0" w:type="auto"/>
        <w:tblLook w:val="04A0" w:firstRow="1" w:lastRow="0" w:firstColumn="1" w:lastColumn="0" w:noHBand="0" w:noVBand="1"/>
      </w:tblPr>
      <w:tblGrid>
        <w:gridCol w:w="3192"/>
        <w:gridCol w:w="3192"/>
        <w:gridCol w:w="3192"/>
      </w:tblGrid>
      <w:tr w:rsidR="00F67DC8" w:rsidTr="00885D98">
        <w:tc>
          <w:tcPr>
            <w:tcW w:w="3192" w:type="dxa"/>
          </w:tcPr>
          <w:p w:rsidR="00F67DC8" w:rsidRPr="00DB140A" w:rsidRDefault="00F67DC8" w:rsidP="00885D98">
            <w:pPr>
              <w:rPr>
                <w:b/>
                <w:sz w:val="24"/>
                <w:szCs w:val="24"/>
              </w:rPr>
            </w:pPr>
            <w:r w:rsidRPr="00DB140A">
              <w:rPr>
                <w:b/>
                <w:sz w:val="24"/>
                <w:szCs w:val="24"/>
              </w:rPr>
              <w:t>Requirement</w:t>
            </w:r>
          </w:p>
        </w:tc>
        <w:tc>
          <w:tcPr>
            <w:tcW w:w="3192" w:type="dxa"/>
          </w:tcPr>
          <w:p w:rsidR="00F67DC8" w:rsidRPr="00DB140A" w:rsidRDefault="00F67DC8" w:rsidP="00885D98">
            <w:pPr>
              <w:rPr>
                <w:b/>
                <w:sz w:val="24"/>
                <w:szCs w:val="24"/>
              </w:rPr>
            </w:pPr>
            <w:r w:rsidRPr="00DB140A">
              <w:rPr>
                <w:b/>
                <w:sz w:val="24"/>
                <w:szCs w:val="24"/>
              </w:rPr>
              <w:t>Criteria</w:t>
            </w:r>
          </w:p>
        </w:tc>
        <w:tc>
          <w:tcPr>
            <w:tcW w:w="3192" w:type="dxa"/>
          </w:tcPr>
          <w:p w:rsidR="00F67DC8" w:rsidRPr="00DB140A" w:rsidRDefault="00F67DC8" w:rsidP="00885D98">
            <w:pPr>
              <w:rPr>
                <w:b/>
                <w:sz w:val="24"/>
                <w:szCs w:val="24"/>
              </w:rPr>
            </w:pPr>
            <w:r w:rsidRPr="00DB140A">
              <w:rPr>
                <w:b/>
                <w:sz w:val="24"/>
                <w:szCs w:val="24"/>
              </w:rPr>
              <w:t>Met  (Y/N)</w:t>
            </w:r>
          </w:p>
        </w:tc>
      </w:tr>
      <w:tr w:rsidR="00F67DC8" w:rsidTr="00885D98">
        <w:tc>
          <w:tcPr>
            <w:tcW w:w="3192" w:type="dxa"/>
          </w:tcPr>
          <w:p w:rsidR="00F67DC8" w:rsidRPr="00DB140A" w:rsidRDefault="00F67DC8" w:rsidP="00885D98">
            <w:pPr>
              <w:rPr>
                <w:b/>
              </w:rPr>
            </w:pPr>
            <w:r w:rsidRPr="00DB140A">
              <w:rPr>
                <w:b/>
              </w:rPr>
              <w:t>Project Description</w:t>
            </w:r>
          </w:p>
        </w:tc>
        <w:tc>
          <w:tcPr>
            <w:tcW w:w="3192" w:type="dxa"/>
          </w:tcPr>
          <w:p w:rsidR="00F67DC8" w:rsidRPr="00DB140A" w:rsidRDefault="00F67DC8" w:rsidP="00885D98">
            <w:pPr>
              <w:rPr>
                <w:b/>
              </w:rPr>
            </w:pPr>
            <w:r w:rsidRPr="00DB140A">
              <w:rPr>
                <w:b/>
              </w:rPr>
              <w:t>Contains:</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Description of problem</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General Statement of basic objective</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Potential impact of the problem</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Whom will benefit and how</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Specific description of the work plan</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Specific timeframe for accomplishing the project objectives</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Length of time that support will be needed</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Start/stop times of the grant</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How project will be sustained after grant</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New or ongoing part of the applicant organization</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Has the field been researched to find similar effects</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Have similar projects succeeded…..why</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Description of evaluation during grant period</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Criteria by which project success/failure should be judged</w:t>
            </w:r>
          </w:p>
        </w:tc>
        <w:tc>
          <w:tcPr>
            <w:tcW w:w="3192" w:type="dxa"/>
          </w:tcPr>
          <w:p w:rsidR="00F67DC8" w:rsidRDefault="00F67DC8" w:rsidP="00885D98"/>
        </w:tc>
      </w:tr>
      <w:tr w:rsidR="00F67DC8" w:rsidTr="00885D98">
        <w:tc>
          <w:tcPr>
            <w:tcW w:w="3192" w:type="dxa"/>
          </w:tcPr>
          <w:p w:rsidR="00F67DC8" w:rsidRPr="00DB140A" w:rsidRDefault="00F67DC8" w:rsidP="00885D98">
            <w:pPr>
              <w:rPr>
                <w:b/>
              </w:rPr>
            </w:pPr>
            <w:r w:rsidRPr="00DB140A">
              <w:rPr>
                <w:b/>
              </w:rPr>
              <w:t>Personnel</w:t>
            </w:r>
          </w:p>
        </w:tc>
        <w:tc>
          <w:tcPr>
            <w:tcW w:w="3192" w:type="dxa"/>
          </w:tcPr>
          <w:p w:rsidR="00F67DC8" w:rsidRPr="00DB140A" w:rsidRDefault="00F67DC8" w:rsidP="00885D98">
            <w:pPr>
              <w:rPr>
                <w:b/>
              </w:rPr>
            </w:pPr>
            <w:r w:rsidRPr="00DB140A">
              <w:rPr>
                <w:b/>
              </w:rPr>
              <w:t>Contains:</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Description of qualifications of individuals involved in the project</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Include resumes for those most involved</w:t>
            </w:r>
          </w:p>
        </w:tc>
        <w:tc>
          <w:tcPr>
            <w:tcW w:w="3192" w:type="dxa"/>
          </w:tcPr>
          <w:p w:rsidR="00F67DC8" w:rsidRDefault="00F67DC8" w:rsidP="00885D98"/>
        </w:tc>
      </w:tr>
      <w:tr w:rsidR="00F67DC8" w:rsidTr="00885D98">
        <w:tc>
          <w:tcPr>
            <w:tcW w:w="3192" w:type="dxa"/>
          </w:tcPr>
          <w:p w:rsidR="00F67DC8" w:rsidRPr="002768C2" w:rsidRDefault="00F67DC8" w:rsidP="00885D98">
            <w:pPr>
              <w:rPr>
                <w:b/>
              </w:rPr>
            </w:pPr>
            <w:r w:rsidRPr="002768C2">
              <w:rPr>
                <w:b/>
              </w:rPr>
              <w:t>Applicant Organization</w:t>
            </w:r>
          </w:p>
        </w:tc>
        <w:tc>
          <w:tcPr>
            <w:tcW w:w="3192" w:type="dxa"/>
          </w:tcPr>
          <w:p w:rsidR="00F67DC8" w:rsidRPr="002768C2" w:rsidRDefault="00F67DC8" w:rsidP="00885D98">
            <w:pPr>
              <w:rPr>
                <w:b/>
              </w:rPr>
            </w:pPr>
            <w:r w:rsidRPr="002768C2">
              <w:rPr>
                <w:b/>
              </w:rPr>
              <w:t>Contains:</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Description of applicant organization</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Evidence of its appropriateness to sponsor proposed project</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List of board of directors</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Evidence of institutional approval</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Evidence of entities responsible fiscal accounting</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Other groups involved in the project</w:t>
            </w:r>
          </w:p>
        </w:tc>
        <w:tc>
          <w:tcPr>
            <w:tcW w:w="3192" w:type="dxa"/>
          </w:tcPr>
          <w:p w:rsidR="00F67DC8" w:rsidRDefault="00F67DC8" w:rsidP="00885D98"/>
        </w:tc>
      </w:tr>
      <w:tr w:rsidR="00F67DC8" w:rsidTr="00885D98">
        <w:tc>
          <w:tcPr>
            <w:tcW w:w="3192" w:type="dxa"/>
          </w:tcPr>
          <w:p w:rsidR="00F67DC8" w:rsidRPr="002768C2" w:rsidRDefault="00F67DC8" w:rsidP="00885D98">
            <w:pPr>
              <w:rPr>
                <w:b/>
              </w:rPr>
            </w:pPr>
            <w:r w:rsidRPr="002768C2">
              <w:rPr>
                <w:b/>
              </w:rPr>
              <w:lastRenderedPageBreak/>
              <w:t>Budget</w:t>
            </w:r>
          </w:p>
        </w:tc>
        <w:tc>
          <w:tcPr>
            <w:tcW w:w="3192" w:type="dxa"/>
          </w:tcPr>
          <w:p w:rsidR="00F67DC8" w:rsidRPr="002768C2" w:rsidRDefault="00F67DC8" w:rsidP="00885D98">
            <w:pPr>
              <w:rPr>
                <w:b/>
              </w:rPr>
            </w:pPr>
            <w:r w:rsidRPr="002768C2">
              <w:rPr>
                <w:b/>
              </w:rPr>
              <w:t>Contains:</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Applicants overall budget</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Project budget, including salaries and benefits</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Institution’s other sources of general support</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Other sources of support for this project in particular</w:t>
            </w:r>
          </w:p>
        </w:tc>
        <w:tc>
          <w:tcPr>
            <w:tcW w:w="3192" w:type="dxa"/>
          </w:tcPr>
          <w:p w:rsidR="00F67DC8" w:rsidRDefault="00F67DC8" w:rsidP="00885D98"/>
        </w:tc>
      </w:tr>
      <w:tr w:rsidR="00F67DC8" w:rsidTr="00885D98">
        <w:tc>
          <w:tcPr>
            <w:tcW w:w="3192" w:type="dxa"/>
          </w:tcPr>
          <w:p w:rsidR="00F67DC8" w:rsidRDefault="00F67DC8" w:rsidP="00885D98"/>
        </w:tc>
        <w:tc>
          <w:tcPr>
            <w:tcW w:w="3192" w:type="dxa"/>
          </w:tcPr>
          <w:p w:rsidR="00F67DC8" w:rsidRDefault="00F67DC8" w:rsidP="00885D98">
            <w:r>
              <w:t>Other outstanding requests for support of this project</w:t>
            </w:r>
          </w:p>
        </w:tc>
        <w:tc>
          <w:tcPr>
            <w:tcW w:w="3192" w:type="dxa"/>
          </w:tcPr>
          <w:p w:rsidR="00F67DC8" w:rsidRDefault="00F67DC8" w:rsidP="00885D98"/>
        </w:tc>
      </w:tr>
    </w:tbl>
    <w:p w:rsidR="00F67DC8" w:rsidRPr="008F7699" w:rsidRDefault="00F67DC8" w:rsidP="00F67DC8"/>
    <w:p w:rsidR="002000CD" w:rsidRDefault="002000CD" w:rsidP="006946D4">
      <w:pPr>
        <w:rPr>
          <w:b/>
          <w:u w:val="single"/>
        </w:rPr>
      </w:pPr>
      <w:r>
        <w:rPr>
          <w:b/>
          <w:noProof/>
          <w:u w:val="single"/>
        </w:rPr>
        <w:lastRenderedPageBreak/>
        <w:drawing>
          <wp:inline distT="0" distB="0" distL="0" distR="0" wp14:anchorId="10C96ABE" wp14:editId="1A10BB04">
            <wp:extent cx="5943600" cy="757527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7575275"/>
                    </a:xfrm>
                    <a:prstGeom prst="rect">
                      <a:avLst/>
                    </a:prstGeom>
                    <a:noFill/>
                    <a:ln>
                      <a:noFill/>
                    </a:ln>
                  </pic:spPr>
                </pic:pic>
              </a:graphicData>
            </a:graphic>
          </wp:inline>
        </w:drawing>
      </w:r>
    </w:p>
    <w:p w:rsidR="002000CD" w:rsidRDefault="002000CD" w:rsidP="006946D4">
      <w:pPr>
        <w:rPr>
          <w:b/>
          <w:u w:val="single"/>
        </w:rPr>
      </w:pPr>
    </w:p>
    <w:p w:rsidR="006946D4" w:rsidRPr="002000CD" w:rsidRDefault="006946D4" w:rsidP="006946D4">
      <w:pPr>
        <w:rPr>
          <w:b/>
          <w:u w:val="single"/>
        </w:rPr>
      </w:pPr>
      <w:r w:rsidRPr="002000CD">
        <w:rPr>
          <w:b/>
          <w:u w:val="single"/>
        </w:rPr>
        <w:lastRenderedPageBreak/>
        <w:t>Abstract:</w:t>
      </w:r>
    </w:p>
    <w:p w:rsidR="006946D4" w:rsidRDefault="006946D4" w:rsidP="006946D4"/>
    <w:p w:rsidR="006946D4" w:rsidRDefault="006946D4" w:rsidP="006946D4">
      <w:r>
        <w:t xml:space="preserve">The Wisconsin Coalition of Virtual School Families is a parent group providing resources to parents and advocates on their behalf for public school options.  ‘KO Education – Know Your Options’ intends to make Wisconsin families, especially low income families in the Milwaukee Metropolitan area, aware of public school options available through open enrollment.  Using sustainable web based resources, social media, community outreach and radio spots, we will provide information and guidance to these families.  </w:t>
      </w:r>
    </w:p>
    <w:p w:rsidR="006946D4" w:rsidRDefault="006946D4" w:rsidP="006946D4">
      <w:r>
        <w:t xml:space="preserve">This project is congruent with the mission of the Bradley Foundation by promoting academic achievement which is fundamental to creating a society of enlightened citizens and responsible self-government. </w:t>
      </w:r>
    </w:p>
    <w:p w:rsidR="006946D4" w:rsidRDefault="006946D4" w:rsidP="006946D4">
      <w:r>
        <w:t>This endeavor would be the first of its kind in the nation. The data collected through this project will be shared with other parent groups throughout the nation so that the model can be duplicated and adapted to other states open enrolment initiatives. The information collected will determine the types of outreach that is affective in reaching families about their public education options while increasing the number of children that will receive a quality public education through open enrolment.</w:t>
      </w:r>
    </w:p>
    <w:p w:rsidR="006946D4" w:rsidRDefault="006946D4" w:rsidP="006946D4"/>
    <w:p w:rsidR="006946D4" w:rsidRDefault="006946D4">
      <w:pPr>
        <w:rPr>
          <w:b/>
        </w:rPr>
      </w:pPr>
      <w:r>
        <w:rPr>
          <w:b/>
        </w:rPr>
        <w:br w:type="page"/>
      </w:r>
    </w:p>
    <w:p w:rsidR="009D733E" w:rsidRPr="009D733E" w:rsidRDefault="009D733E" w:rsidP="009D733E">
      <w:pPr>
        <w:ind w:firstLine="720"/>
        <w:rPr>
          <w:b/>
        </w:rPr>
      </w:pPr>
      <w:r w:rsidRPr="009D733E">
        <w:rPr>
          <w:b/>
        </w:rPr>
        <w:lastRenderedPageBreak/>
        <w:t xml:space="preserve">KO Education – Know </w:t>
      </w:r>
      <w:r>
        <w:rPr>
          <w:b/>
        </w:rPr>
        <w:t>your Options</w:t>
      </w:r>
    </w:p>
    <w:p w:rsidR="00523D6A" w:rsidRDefault="009D733E" w:rsidP="003A0E6E">
      <w:pPr>
        <w:ind w:firstLine="720"/>
      </w:pPr>
      <w:r>
        <w:t>Bob Reber, on behalf of the Wisconsin Coalition of Virtual School Families</w:t>
      </w:r>
    </w:p>
    <w:p w:rsidR="00523D6A" w:rsidRDefault="009D733E" w:rsidP="009D733E">
      <w:pPr>
        <w:ind w:firstLine="720"/>
      </w:pPr>
      <w:r>
        <w:t xml:space="preserve">The Bradley </w:t>
      </w:r>
      <w:proofErr w:type="gramStart"/>
      <w:r>
        <w:t>Foundation  -</w:t>
      </w:r>
      <w:proofErr w:type="gramEnd"/>
      <w:r>
        <w:t xml:space="preserve">  </w:t>
      </w:r>
      <w:hyperlink r:id="rId12" w:history="1">
        <w:r w:rsidRPr="00C62A12">
          <w:rPr>
            <w:rStyle w:val="Hyperlink"/>
          </w:rPr>
          <w:t>http://www.bradleyfdn.org/</w:t>
        </w:r>
      </w:hyperlink>
      <w:r>
        <w:t xml:space="preserve"> </w:t>
      </w:r>
    </w:p>
    <w:p w:rsidR="00C043CB" w:rsidRDefault="002B4293" w:rsidP="003A0E6E">
      <w:pPr>
        <w:ind w:firstLine="720"/>
      </w:pPr>
      <w:r>
        <w:t xml:space="preserve">The quality of an individual’s life, liberty and pursuit of happiness is directly related to their economic prosperity and their economic prosperity is proportional to their quality of education.  </w:t>
      </w:r>
      <w:r w:rsidR="00C043CB">
        <w:t>P</w:t>
      </w:r>
      <w:r>
        <w:t>erson</w:t>
      </w:r>
      <w:r w:rsidR="00C043CB">
        <w:t>s</w:t>
      </w:r>
      <w:r>
        <w:t xml:space="preserve"> with the inability </w:t>
      </w:r>
      <w:r w:rsidR="003A0E6E">
        <w:t xml:space="preserve">to read, write, solve mathematical problems, critically think and have an understanding of history, </w:t>
      </w:r>
      <w:r w:rsidR="00C043CB">
        <w:t>are</w:t>
      </w:r>
      <w:r w:rsidR="003A0E6E">
        <w:t xml:space="preserve"> limited in their ability to earn an income.  This limitation then limits the choices they have in life, the freedom they will experience and the </w:t>
      </w:r>
      <w:r w:rsidR="00C043CB">
        <w:t xml:space="preserve">level of participation </w:t>
      </w:r>
      <w:r w:rsidR="003A0E6E">
        <w:t xml:space="preserve">they </w:t>
      </w:r>
      <w:r w:rsidR="00C043CB">
        <w:t>will have within our society.</w:t>
      </w:r>
      <w:r w:rsidR="003A0E6E">
        <w:t xml:space="preserve"> </w:t>
      </w:r>
    </w:p>
    <w:p w:rsidR="006C2EA5" w:rsidRDefault="00C043CB" w:rsidP="003A0E6E">
      <w:pPr>
        <w:ind w:firstLine="720"/>
      </w:pPr>
      <w:r>
        <w:t xml:space="preserve">This is dramatically illustrated in an interactive website entitled </w:t>
      </w:r>
      <w:r w:rsidR="006C2EA5">
        <w:t xml:space="preserve">“Measure of America; A Project of the Social Science Research Council” and is a part of the American Human Development Project; an extension of The United Way. This resource can be found at: </w:t>
      </w:r>
      <w:hyperlink r:id="rId13" w:history="1">
        <w:r w:rsidR="006C2EA5" w:rsidRPr="00CB7879">
          <w:rPr>
            <w:rStyle w:val="Hyperlink"/>
          </w:rPr>
          <w:t>http://www.measureofamerica.org/forecaster?gclid=COz9i6TtgLMCFfBcMgodO1oA_A</w:t>
        </w:r>
      </w:hyperlink>
      <w:r w:rsidR="006C2EA5">
        <w:t xml:space="preserve">  </w:t>
      </w:r>
    </w:p>
    <w:p w:rsidR="00C043CB" w:rsidRDefault="006C2EA5" w:rsidP="003A0E6E">
      <w:pPr>
        <w:ind w:firstLine="720"/>
      </w:pPr>
      <w:r>
        <w:t xml:space="preserve">This resource allows </w:t>
      </w:r>
      <w:r w:rsidR="003D2FEC">
        <w:t>looks</w:t>
      </w:r>
      <w:r>
        <w:t xml:space="preserve"> at the financial stability, health, community involvement and education proficiency is as it relates to the education level of adults under age 25.  </w:t>
      </w:r>
      <w:r w:rsidR="003D2FEC">
        <w:t xml:space="preserve">It also allows for the user of the site to manipulate graduation rates and education levels to determine the impact education has upon these other factors. </w:t>
      </w:r>
    </w:p>
    <w:p w:rsidR="003A0E6E" w:rsidRDefault="003D2FEC" w:rsidP="003A0E6E">
      <w:pPr>
        <w:ind w:firstLine="720"/>
      </w:pPr>
      <w:r>
        <w:t>This resource illustrates how e</w:t>
      </w:r>
      <w:r w:rsidR="003A0E6E">
        <w:t>ducation is the keystone of the ‘American Dream’.  Without a quality education a child’s future is limited and the dreams they have of a tomorrow that is better than the reality of today are limited as well.</w:t>
      </w:r>
    </w:p>
    <w:p w:rsidR="002B4293" w:rsidRPr="00523D6A" w:rsidRDefault="003A0E6E" w:rsidP="00523D6A">
      <w:pPr>
        <w:ind w:firstLine="720"/>
      </w:pPr>
      <w:r>
        <w:t xml:space="preserve">Providing a quality education to a child is not the </w:t>
      </w:r>
      <w:r w:rsidR="00523D6A">
        <w:t xml:space="preserve">sole responsibility of the government, school district or a teacher.  It lies first with the child’s parent (or guardian) and in their ability to choose the public school that will provide the best education for their child.  Education is the foundation of the ‘American Dream’ and limiting the choices available, limits </w:t>
      </w:r>
      <w:r w:rsidR="003D2FEC">
        <w:t xml:space="preserve">that </w:t>
      </w:r>
      <w:r w:rsidR="00523D6A">
        <w:t xml:space="preserve">dream. </w:t>
      </w:r>
    </w:p>
    <w:p w:rsidR="009A7F4A" w:rsidRPr="000E41DB" w:rsidRDefault="00A36D3D">
      <w:pPr>
        <w:rPr>
          <w:b/>
          <w:u w:val="single"/>
        </w:rPr>
      </w:pPr>
      <w:r w:rsidRPr="000E41DB">
        <w:rPr>
          <w:b/>
          <w:u w:val="single"/>
        </w:rPr>
        <w:t>Background:</w:t>
      </w:r>
    </w:p>
    <w:p w:rsidR="00E83FF3" w:rsidRDefault="00A36D3D" w:rsidP="002B4293">
      <w:pPr>
        <w:ind w:firstLine="720"/>
      </w:pPr>
      <w:r>
        <w:t xml:space="preserve">The Wisconsin Coalition of Virtual School Families (WCVSF) is a parent coalition involved in advocating for options and choice in public education for the children of Wisconsin and educating parents and the public about the choices and options that are available to them.  WCVSF was formed in 2003 as a </w:t>
      </w:r>
      <w:proofErr w:type="gramStart"/>
      <w:r>
        <w:t>501c(</w:t>
      </w:r>
      <w:proofErr w:type="gramEnd"/>
      <w:r>
        <w:t xml:space="preserve">4) for the purpose of giving parents who had chosen Virtual Charter Public Schools for their children.  At that time the Wisconsin Education Association Council (WEAC) had filed a lawsuit demanding the closure of the Virtual Charter School in the Northern Ozaukee School District that was known as the Wisconsin Virtual Academy (WIVA).  The Wisconsin Department of Education (DPI) joined WEAC in the lawsuit, also demanding for the elimination of all Virtual </w:t>
      </w:r>
      <w:r w:rsidR="00E83FF3">
        <w:t>Charter Public Schools in the state of Wisconsin.  WCVSF was formed to give parents a voice in this legal battle and served as advocates, representing the parents and children in Wisconsin.</w:t>
      </w:r>
    </w:p>
    <w:p w:rsidR="00E83FF3" w:rsidRDefault="00E83FF3" w:rsidP="002B4293">
      <w:pPr>
        <w:ind w:firstLine="720"/>
      </w:pPr>
      <w:r>
        <w:lastRenderedPageBreak/>
        <w:t>In early 2005, as the legal case was moving to the Wisconsin Supreme Court and the existing Virtual Charter Public Schools were coming to the deadline of needing to close, it was WCVSF that brought the voices of the children and parents of Wisconsin into the legislative chambers.  This proactive advocacy allowed the legislature to make changes in public school law and keep over 2,500 students learning in the school of their choice.</w:t>
      </w:r>
    </w:p>
    <w:p w:rsidR="00E83FF3" w:rsidRDefault="00E83FF3" w:rsidP="002B4293">
      <w:pPr>
        <w:ind w:firstLine="720"/>
      </w:pPr>
      <w:r>
        <w:t xml:space="preserve">Unlike most groups that dissolve and fade away after the impetus that brings them together has passed, WCVSF has remained strong and continued to advocate for school options, open enrollment and equity in funding.  The </w:t>
      </w:r>
      <w:r w:rsidR="00E47622">
        <w:t xml:space="preserve">voices of parents and students are essential in the discussions that occur about changes in Wisconsin’s Public Schools.  We have stepped forward and </w:t>
      </w:r>
      <w:r w:rsidR="003D2FEC">
        <w:t>WCVSF is</w:t>
      </w:r>
      <w:r w:rsidR="00E47622">
        <w:t xml:space="preserve"> that voice for the parents of Wisconsin.</w:t>
      </w:r>
    </w:p>
    <w:p w:rsidR="00E47622" w:rsidRPr="000E41DB" w:rsidRDefault="00E47622">
      <w:pPr>
        <w:rPr>
          <w:b/>
          <w:u w:val="single"/>
        </w:rPr>
      </w:pPr>
      <w:r w:rsidRPr="000E41DB">
        <w:rPr>
          <w:b/>
          <w:u w:val="single"/>
        </w:rPr>
        <w:t>Current Issues:</w:t>
      </w:r>
    </w:p>
    <w:p w:rsidR="00E47622" w:rsidRDefault="00E47622" w:rsidP="002B4293">
      <w:pPr>
        <w:ind w:firstLine="720"/>
      </w:pPr>
      <w:r>
        <w:t>In 2011, the Senate Committee on Public Schools drafted SB2, which lifted the three week window for open enrollment in Wisconsin.  It was the voice of parents and students, represented by the WCVSF that shaped the resulting bill that was signed into law.  Here is one of the stories that illustrated the need for the change in the laws governing open enrollment.</w:t>
      </w:r>
    </w:p>
    <w:p w:rsidR="00E47622" w:rsidRDefault="00E47622">
      <w:pPr>
        <w:rPr>
          <w:i/>
        </w:rPr>
      </w:pPr>
      <w:r>
        <w:rPr>
          <w:i/>
        </w:rPr>
        <w:tab/>
        <w:t xml:space="preserve">Billy Jones is an 8 year old boy in the third grade.  He lives in Hayward, WI and attends the one elementary within the </w:t>
      </w:r>
      <w:r w:rsidR="00A13A91">
        <w:rPr>
          <w:i/>
        </w:rPr>
        <w:t xml:space="preserve">public school district in Hayward.  In October of </w:t>
      </w:r>
      <w:r w:rsidR="000E41DB">
        <w:rPr>
          <w:i/>
        </w:rPr>
        <w:t>2010, Billy was beaten up by bullies from his school that had followed him home.  This wasn’t the first occurrence of bullying that Billy encountered.  He was being teased by these same kids through 2</w:t>
      </w:r>
      <w:r w:rsidR="000E41DB" w:rsidRPr="000E41DB">
        <w:rPr>
          <w:i/>
          <w:vertAlign w:val="superscript"/>
        </w:rPr>
        <w:t>nd</w:t>
      </w:r>
      <w:r w:rsidR="000E41DB">
        <w:rPr>
          <w:i/>
        </w:rPr>
        <w:t xml:space="preserve"> grade and it began again at the start of his 3</w:t>
      </w:r>
      <w:r w:rsidR="000E41DB" w:rsidRPr="000E41DB">
        <w:rPr>
          <w:i/>
          <w:vertAlign w:val="superscript"/>
        </w:rPr>
        <w:t>rd</w:t>
      </w:r>
      <w:r w:rsidR="000E41DB">
        <w:rPr>
          <w:i/>
        </w:rPr>
        <w:t xml:space="preserve"> grade year.  </w:t>
      </w:r>
    </w:p>
    <w:p w:rsidR="000E41DB" w:rsidRDefault="000E41DB">
      <w:pPr>
        <w:rPr>
          <w:i/>
        </w:rPr>
      </w:pPr>
      <w:r>
        <w:rPr>
          <w:i/>
        </w:rPr>
        <w:tab/>
        <w:t>Billy’s mother had complained to the school about the situation, however, she was told that the activities that take place outside of school they are not responsible for.  Now the harassment had escalated to violence that left Billy injured.  The police intervened at this point and reports were filed regarding the incident.  The suggestion of the authorities was that Billy be pulled from the school immediately and placed in another school.</w:t>
      </w:r>
    </w:p>
    <w:p w:rsidR="000E41DB" w:rsidRDefault="000E41DB">
      <w:pPr>
        <w:rPr>
          <w:i/>
        </w:rPr>
      </w:pPr>
      <w:r>
        <w:rPr>
          <w:i/>
        </w:rPr>
        <w:tab/>
        <w:t>This left Billy and his mother in a quandary as this was the only public elementary school in Hayward.  Home schooling wasn’t an option for the Jones family since Billy’s mom worked all day and was the sole parent in the home and the nearest public elementary school is 40 miles away and in another district.  To enroll in this other district would mean their only option was to open enroll and the open enrollment window was for three weeks in February and then Billy would be able to attend that school the following school year.  This meant, their only options were for Billy’s education were for him to endure the school year, afraid of additional bullying and battery or for his mom to quit her job and home school her son.</w:t>
      </w:r>
    </w:p>
    <w:p w:rsidR="000E41DB" w:rsidRDefault="000E41DB">
      <w:r>
        <w:tab/>
        <w:t>The change in the open enrollment law allows children and parents, like Billy and his mother, additional choices</w:t>
      </w:r>
      <w:r w:rsidR="00E65205">
        <w:t xml:space="preserve"> in their public education throughout the year.  Changes to the law allows for families to open enroll throughout the year, as long as the enrolling district has room for the new student.</w:t>
      </w:r>
    </w:p>
    <w:p w:rsidR="00F8674D" w:rsidRDefault="00F8674D">
      <w:r>
        <w:lastRenderedPageBreak/>
        <w:tab/>
        <w:t xml:space="preserve">The stories we’ve relayed to lawmakers and DPI encompass more than bullying.  There is Sarah, whose special educational needs due to her learning disabilities are not being met within her district.  Jesse, is a student in an inner city school whose grandmother (guardian) wants to move her son so that he can be challenged in his education; she wants her grandson to succeed in life and have a different future than poverty and violence that plagues her neighborhood. </w:t>
      </w:r>
    </w:p>
    <w:p w:rsidR="00F8674D" w:rsidRDefault="00F8674D">
      <w:r>
        <w:tab/>
        <w:t>Throughout Wisconsin there are thousands of Billy’s, Sarah’s and Jesse’s, whose parents and guardians want to provide the best possible education for their child, so that their future can be brighter and better than the reality in which they now live.</w:t>
      </w:r>
    </w:p>
    <w:p w:rsidR="00E65205" w:rsidRDefault="00E65205">
      <w:pPr>
        <w:rPr>
          <w:b/>
          <w:u w:val="single"/>
        </w:rPr>
      </w:pPr>
      <w:r w:rsidRPr="00E65205">
        <w:rPr>
          <w:b/>
          <w:u w:val="single"/>
        </w:rPr>
        <w:t>Need:</w:t>
      </w:r>
    </w:p>
    <w:p w:rsidR="00E65205" w:rsidRDefault="00E65205">
      <w:r>
        <w:tab/>
        <w:t xml:space="preserve">While the changes in the school law allows for parents to make public school choices throughout the year so that their child’s educational needs are being met, DPI’s constructed administrative rules are limiting these choices for parents and children in Wisconsin.   Within their resources for parents </w:t>
      </w:r>
      <w:r w:rsidR="00F8674D">
        <w:t>is a tangled web</w:t>
      </w:r>
      <w:r>
        <w:t xml:space="preserve"> of confusing ‘what if’s…and if so… then</w:t>
      </w:r>
      <w:r w:rsidR="00F8674D">
        <w:t>…</w:t>
      </w:r>
      <w:r>
        <w:t xml:space="preserve">’ that are confusing to parents who are looking out for their child’s education and future (see DPI website: </w:t>
      </w:r>
      <w:hyperlink r:id="rId14" w:history="1">
        <w:r w:rsidRPr="00C62A12">
          <w:rPr>
            <w:rStyle w:val="Hyperlink"/>
          </w:rPr>
          <w:t>http://dpi.wi.gov/sms/psctoc.html</w:t>
        </w:r>
      </w:hyperlink>
      <w:r>
        <w:t xml:space="preserve"> )</w:t>
      </w:r>
    </w:p>
    <w:p w:rsidR="002B4293" w:rsidRPr="002B4293" w:rsidRDefault="002B4293">
      <w:pPr>
        <w:rPr>
          <w:b/>
          <w:u w:val="single"/>
        </w:rPr>
      </w:pPr>
      <w:r w:rsidRPr="002B4293">
        <w:rPr>
          <w:b/>
          <w:u w:val="single"/>
        </w:rPr>
        <w:t>Objective:</w:t>
      </w:r>
    </w:p>
    <w:p w:rsidR="00E65205" w:rsidRDefault="00E65205">
      <w:r>
        <w:tab/>
        <w:t>WCVSF is committed to being a resource and educating parents of the options that are available to them for their child in Wisconsin.  In order to continue with this commitment we are requesting funding to support</w:t>
      </w:r>
      <w:r w:rsidR="00F8674D">
        <w:t xml:space="preserve"> to create </w:t>
      </w:r>
      <w:r>
        <w:t>the following outr</w:t>
      </w:r>
      <w:r w:rsidR="00F8674D">
        <w:t>each and resources for the parents and children of Wisconsin.</w:t>
      </w:r>
    </w:p>
    <w:tbl>
      <w:tblPr>
        <w:tblStyle w:val="TableGrid"/>
        <w:tblW w:w="9596" w:type="dxa"/>
        <w:tblLayout w:type="fixed"/>
        <w:tblLook w:val="04A0" w:firstRow="1" w:lastRow="0" w:firstColumn="1" w:lastColumn="0" w:noHBand="0" w:noVBand="1"/>
      </w:tblPr>
      <w:tblGrid>
        <w:gridCol w:w="1818"/>
        <w:gridCol w:w="1158"/>
        <w:gridCol w:w="12"/>
        <w:gridCol w:w="1530"/>
        <w:gridCol w:w="1260"/>
        <w:gridCol w:w="2422"/>
        <w:gridCol w:w="8"/>
        <w:gridCol w:w="1368"/>
        <w:gridCol w:w="20"/>
      </w:tblGrid>
      <w:tr w:rsidR="00D60593" w:rsidTr="003D2FEC">
        <w:tc>
          <w:tcPr>
            <w:tcW w:w="1818" w:type="dxa"/>
          </w:tcPr>
          <w:p w:rsidR="00BB2A03" w:rsidRDefault="00BB2A03">
            <w:r>
              <w:t>When</w:t>
            </w:r>
          </w:p>
        </w:tc>
        <w:tc>
          <w:tcPr>
            <w:tcW w:w="1158" w:type="dxa"/>
          </w:tcPr>
          <w:p w:rsidR="00BB2A03" w:rsidRDefault="00BB2A03">
            <w:r>
              <w:t>Who</w:t>
            </w:r>
          </w:p>
        </w:tc>
        <w:tc>
          <w:tcPr>
            <w:tcW w:w="1542" w:type="dxa"/>
            <w:gridSpan w:val="2"/>
          </w:tcPr>
          <w:p w:rsidR="00BB2A03" w:rsidRDefault="00BB2A03">
            <w:r>
              <w:t>What</w:t>
            </w:r>
          </w:p>
        </w:tc>
        <w:tc>
          <w:tcPr>
            <w:tcW w:w="1260" w:type="dxa"/>
          </w:tcPr>
          <w:p w:rsidR="00BB2A03" w:rsidRDefault="00BB2A03">
            <w:r>
              <w:t>Where</w:t>
            </w:r>
          </w:p>
        </w:tc>
        <w:tc>
          <w:tcPr>
            <w:tcW w:w="2422" w:type="dxa"/>
          </w:tcPr>
          <w:p w:rsidR="00BB2A03" w:rsidRDefault="00BB2A03">
            <w:r>
              <w:t>Why</w:t>
            </w:r>
          </w:p>
        </w:tc>
        <w:tc>
          <w:tcPr>
            <w:tcW w:w="1396" w:type="dxa"/>
            <w:gridSpan w:val="3"/>
          </w:tcPr>
          <w:p w:rsidR="00BB2A03" w:rsidRDefault="00BB2A03">
            <w:r>
              <w:t>How</w:t>
            </w:r>
          </w:p>
        </w:tc>
      </w:tr>
      <w:tr w:rsidR="00D60593" w:rsidTr="003D2FEC">
        <w:tc>
          <w:tcPr>
            <w:tcW w:w="1818" w:type="dxa"/>
          </w:tcPr>
          <w:p w:rsidR="00BB2A03" w:rsidRDefault="00BB2A03">
            <w:r>
              <w:t>January 2013</w:t>
            </w:r>
          </w:p>
        </w:tc>
        <w:tc>
          <w:tcPr>
            <w:tcW w:w="1158" w:type="dxa"/>
          </w:tcPr>
          <w:p w:rsidR="00BB2A03" w:rsidRDefault="00BB2A03" w:rsidP="00BB2A03">
            <w:r>
              <w:t xml:space="preserve">WCVSF </w:t>
            </w:r>
          </w:p>
        </w:tc>
        <w:tc>
          <w:tcPr>
            <w:tcW w:w="1542" w:type="dxa"/>
            <w:gridSpan w:val="2"/>
          </w:tcPr>
          <w:p w:rsidR="00BB2A03" w:rsidRDefault="00BB2A03" w:rsidP="00D60593">
            <w:r>
              <w:t xml:space="preserve">launches website </w:t>
            </w:r>
          </w:p>
        </w:tc>
        <w:tc>
          <w:tcPr>
            <w:tcW w:w="1260" w:type="dxa"/>
          </w:tcPr>
          <w:p w:rsidR="00BB2A03" w:rsidRDefault="00BB2A03">
            <w:r>
              <w:t>World Wide Web</w:t>
            </w:r>
          </w:p>
        </w:tc>
        <w:tc>
          <w:tcPr>
            <w:tcW w:w="2422" w:type="dxa"/>
          </w:tcPr>
          <w:p w:rsidR="00BB2A03" w:rsidRDefault="00BB2A03">
            <w:r>
              <w:t>provide clear information about open enrollment and parental rights under the law</w:t>
            </w:r>
          </w:p>
        </w:tc>
        <w:tc>
          <w:tcPr>
            <w:tcW w:w="1396" w:type="dxa"/>
            <w:gridSpan w:val="3"/>
          </w:tcPr>
          <w:p w:rsidR="00BB2A03" w:rsidRDefault="00BB2A03">
            <w:r>
              <w:t>Creation of website will be outsourced to third party</w:t>
            </w:r>
          </w:p>
        </w:tc>
      </w:tr>
      <w:tr w:rsidR="00D60593" w:rsidTr="003D2FEC">
        <w:tc>
          <w:tcPr>
            <w:tcW w:w="1818" w:type="dxa"/>
          </w:tcPr>
          <w:p w:rsidR="00BB2A03" w:rsidRDefault="00BB2A03">
            <w:r>
              <w:t>January 2013</w:t>
            </w:r>
          </w:p>
        </w:tc>
        <w:tc>
          <w:tcPr>
            <w:tcW w:w="1158" w:type="dxa"/>
          </w:tcPr>
          <w:p w:rsidR="00BB2A03" w:rsidRDefault="00BB2A03">
            <w:r>
              <w:t>WCVSF</w:t>
            </w:r>
          </w:p>
        </w:tc>
        <w:tc>
          <w:tcPr>
            <w:tcW w:w="1542" w:type="dxa"/>
            <w:gridSpan w:val="2"/>
          </w:tcPr>
          <w:p w:rsidR="00BB2A03" w:rsidRDefault="00BB2A03">
            <w:r>
              <w:t>Social media (Facebook, Linked In, etc.)</w:t>
            </w:r>
          </w:p>
        </w:tc>
        <w:tc>
          <w:tcPr>
            <w:tcW w:w="1260" w:type="dxa"/>
          </w:tcPr>
          <w:p w:rsidR="00BB2A03" w:rsidRDefault="00BB2A03" w:rsidP="00D60593">
            <w:r>
              <w:t xml:space="preserve">World Wide Web – Phone App </w:t>
            </w:r>
            <w:r w:rsidR="00D60593">
              <w:t>Access</w:t>
            </w:r>
          </w:p>
        </w:tc>
        <w:tc>
          <w:tcPr>
            <w:tcW w:w="2422" w:type="dxa"/>
          </w:tcPr>
          <w:p w:rsidR="00BB2A03" w:rsidRDefault="00D60593" w:rsidP="00D60593">
            <w:pPr>
              <w:pStyle w:val="ListParagraph"/>
              <w:numPr>
                <w:ilvl w:val="0"/>
                <w:numId w:val="2"/>
              </w:numPr>
            </w:pPr>
            <w:r>
              <w:t>Provide awareness of the resource</w:t>
            </w:r>
          </w:p>
          <w:p w:rsidR="00D60593" w:rsidRDefault="00D60593" w:rsidP="00D60593">
            <w:pPr>
              <w:pStyle w:val="ListParagraph"/>
              <w:numPr>
                <w:ilvl w:val="0"/>
                <w:numId w:val="2"/>
              </w:numPr>
            </w:pPr>
            <w:r>
              <w:t xml:space="preserve">Provide parents and public ability to share experiences, encouragement, tips of navigating the bureaucratic system. </w:t>
            </w:r>
          </w:p>
          <w:p w:rsidR="00D60593" w:rsidRDefault="00D60593" w:rsidP="00D60593">
            <w:pPr>
              <w:pStyle w:val="ListParagraph"/>
              <w:numPr>
                <w:ilvl w:val="0"/>
                <w:numId w:val="2"/>
              </w:numPr>
            </w:pPr>
            <w:r>
              <w:t xml:space="preserve">Provide </w:t>
            </w:r>
            <w:r>
              <w:lastRenderedPageBreak/>
              <w:t>interactive resource to answer questions public and parents may have.</w:t>
            </w:r>
          </w:p>
        </w:tc>
        <w:tc>
          <w:tcPr>
            <w:tcW w:w="1396" w:type="dxa"/>
            <w:gridSpan w:val="3"/>
          </w:tcPr>
          <w:p w:rsidR="00BB2A03" w:rsidRDefault="00D60593">
            <w:r>
              <w:lastRenderedPageBreak/>
              <w:t>Creation of social media pages and monitoring of these resources by coalition board members who are volunteer their time.</w:t>
            </w:r>
          </w:p>
        </w:tc>
      </w:tr>
      <w:tr w:rsidR="003D2FEC" w:rsidTr="003D2FEC">
        <w:trPr>
          <w:gridAfter w:val="1"/>
          <w:wAfter w:w="20" w:type="dxa"/>
        </w:trPr>
        <w:tc>
          <w:tcPr>
            <w:tcW w:w="1818" w:type="dxa"/>
          </w:tcPr>
          <w:p w:rsidR="003D2FEC" w:rsidRDefault="00222962">
            <w:r>
              <w:lastRenderedPageBreak/>
              <w:t>February 2013 – May 2013 – September 2013 – November 2013</w:t>
            </w:r>
          </w:p>
        </w:tc>
        <w:tc>
          <w:tcPr>
            <w:tcW w:w="1170" w:type="dxa"/>
            <w:gridSpan w:val="2"/>
          </w:tcPr>
          <w:p w:rsidR="003D2FEC" w:rsidRDefault="00222962">
            <w:r>
              <w:t>WCVSF</w:t>
            </w:r>
          </w:p>
        </w:tc>
        <w:tc>
          <w:tcPr>
            <w:tcW w:w="1530" w:type="dxa"/>
          </w:tcPr>
          <w:p w:rsidR="003D2FEC" w:rsidRDefault="00222962">
            <w:r>
              <w:t>Community Outreach</w:t>
            </w:r>
          </w:p>
        </w:tc>
        <w:tc>
          <w:tcPr>
            <w:tcW w:w="1260" w:type="dxa"/>
          </w:tcPr>
          <w:p w:rsidR="003D2FEC" w:rsidRDefault="00222962">
            <w:r>
              <w:t>Brochures Distributed to community centers/ Churches in low income areas</w:t>
            </w:r>
          </w:p>
        </w:tc>
        <w:tc>
          <w:tcPr>
            <w:tcW w:w="2430" w:type="dxa"/>
            <w:gridSpan w:val="2"/>
          </w:tcPr>
          <w:p w:rsidR="003D2FEC" w:rsidRDefault="00222962">
            <w:r>
              <w:t xml:space="preserve">Provide information about opportunities and open enrolment in public education to community leaders and low income parents. </w:t>
            </w:r>
          </w:p>
        </w:tc>
        <w:tc>
          <w:tcPr>
            <w:tcW w:w="1368" w:type="dxa"/>
          </w:tcPr>
          <w:p w:rsidR="003D2FEC" w:rsidRDefault="00222962">
            <w:r>
              <w:t>Meeting with community and religious leaders throughout the Milwaukee Metro area</w:t>
            </w:r>
          </w:p>
        </w:tc>
      </w:tr>
      <w:tr w:rsidR="003D2FEC" w:rsidTr="003D2FEC">
        <w:trPr>
          <w:gridAfter w:val="1"/>
          <w:wAfter w:w="20" w:type="dxa"/>
        </w:trPr>
        <w:tc>
          <w:tcPr>
            <w:tcW w:w="1818" w:type="dxa"/>
          </w:tcPr>
          <w:p w:rsidR="003D2FEC" w:rsidRDefault="00222962">
            <w:r>
              <w:t>February 2013 – May 2013 – September 2013 – November 2013</w:t>
            </w:r>
          </w:p>
        </w:tc>
        <w:tc>
          <w:tcPr>
            <w:tcW w:w="1170" w:type="dxa"/>
            <w:gridSpan w:val="2"/>
          </w:tcPr>
          <w:p w:rsidR="003D2FEC" w:rsidRDefault="00222962">
            <w:r>
              <w:t>WCVSF</w:t>
            </w:r>
          </w:p>
        </w:tc>
        <w:tc>
          <w:tcPr>
            <w:tcW w:w="1530" w:type="dxa"/>
          </w:tcPr>
          <w:p w:rsidR="003D2FEC" w:rsidRDefault="00222962">
            <w:r>
              <w:t>Radio Spots on targeted stations</w:t>
            </w:r>
          </w:p>
        </w:tc>
        <w:tc>
          <w:tcPr>
            <w:tcW w:w="1260" w:type="dxa"/>
          </w:tcPr>
          <w:p w:rsidR="003D2FEC" w:rsidRDefault="00222962">
            <w:r>
              <w:t>Milwaukee Metro area</w:t>
            </w:r>
          </w:p>
        </w:tc>
        <w:tc>
          <w:tcPr>
            <w:tcW w:w="2430" w:type="dxa"/>
            <w:gridSpan w:val="2"/>
          </w:tcPr>
          <w:p w:rsidR="003D2FEC" w:rsidRDefault="00222962">
            <w:r>
              <w:t>Promote awareness of open enrollment in public education and informational resources available.</w:t>
            </w:r>
          </w:p>
        </w:tc>
        <w:tc>
          <w:tcPr>
            <w:tcW w:w="1368" w:type="dxa"/>
          </w:tcPr>
          <w:p w:rsidR="003D2FEC" w:rsidRDefault="00222962">
            <w:r>
              <w:t>Radio spots in the Milwaukee Metro Area</w:t>
            </w:r>
          </w:p>
        </w:tc>
      </w:tr>
    </w:tbl>
    <w:p w:rsidR="00BB2A03" w:rsidRDefault="00BB2A03"/>
    <w:p w:rsidR="002B4293" w:rsidRDefault="002B4293" w:rsidP="00A76595">
      <w:pPr>
        <w:ind w:firstLine="720"/>
      </w:pPr>
      <w:r>
        <w:t>Through these efforts, parents will be able to get accurate information about the open enrollment process without the overlay of the administrative rules.  Parent and guardians will be given accurate and simplified information that will allow them to negotiate the administrative process while educating them about their rights under the open enrollment law.  These resources will also give Wisconsin families</w:t>
      </w:r>
      <w:r w:rsidR="00523D6A">
        <w:t xml:space="preserve"> the opportunity</w:t>
      </w:r>
      <w:r>
        <w:t xml:space="preserve"> to share their stories, their successes and their struggles as they negotiate the bureaucratic process to get their child the best public education possible.</w:t>
      </w:r>
      <w:r w:rsidR="00523D6A">
        <w:t xml:space="preserve">  Parents will be able to encourage other parents as they strive to give their children the opportunity to dream an unlimited ‘American Dream’.</w:t>
      </w:r>
    </w:p>
    <w:p w:rsidR="0005417B" w:rsidRDefault="0005417B" w:rsidP="0005417B">
      <w:pPr>
        <w:spacing w:after="0" w:line="240" w:lineRule="auto"/>
        <w:contextualSpacing/>
        <w:jc w:val="both"/>
        <w:rPr>
          <w:rFonts w:ascii="Times New Roman" w:eastAsia="ヒラギノ角ゴ Pro W3" w:hAnsi="Times New Roman" w:cs="Times New Roman"/>
          <w:b/>
          <w:bCs/>
          <w:u w:val="single"/>
        </w:rPr>
      </w:pPr>
      <w:r w:rsidRPr="00AF4B85">
        <w:rPr>
          <w:rFonts w:ascii="Times New Roman" w:eastAsia="ヒラギノ角ゴ Pro W3" w:hAnsi="Times New Roman" w:cs="Times New Roman"/>
          <w:b/>
          <w:bCs/>
          <w:u w:val="single"/>
        </w:rPr>
        <w:t>Budget:</w:t>
      </w:r>
    </w:p>
    <w:p w:rsidR="0005417B" w:rsidRDefault="0005417B" w:rsidP="0005417B">
      <w:pPr>
        <w:spacing w:after="0" w:line="240" w:lineRule="auto"/>
        <w:contextualSpacing/>
        <w:jc w:val="both"/>
        <w:rPr>
          <w:rFonts w:ascii="Times New Roman" w:eastAsia="ヒラギノ角ゴ Pro W3" w:hAnsi="Times New Roman" w:cs="Times New Roman"/>
          <w:b/>
          <w:bCs/>
          <w:u w:val="single"/>
        </w:rPr>
      </w:pPr>
    </w:p>
    <w:p w:rsidR="0005417B" w:rsidRPr="00AF4B85" w:rsidRDefault="0005417B" w:rsidP="0005417B">
      <w:pPr>
        <w:spacing w:after="0" w:line="240" w:lineRule="auto"/>
        <w:ind w:firstLine="720"/>
        <w:contextualSpacing/>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The table below is a breakdown by category of the costs associated with each.  Following this is a narrative description of each category and the costs by line within each of these categories.</w:t>
      </w:r>
    </w:p>
    <w:p w:rsidR="0005417B" w:rsidRPr="00AF4B85" w:rsidRDefault="0005417B" w:rsidP="0005417B">
      <w:pPr>
        <w:spacing w:after="0" w:line="240" w:lineRule="auto"/>
        <w:contextualSpacing/>
        <w:jc w:val="both"/>
        <w:rPr>
          <w:rFonts w:ascii="Times New Roman" w:eastAsia="ヒラギノ角ゴ Pro W3" w:hAnsi="Times New Roman" w:cs="Times New Roman"/>
          <w:bCs/>
        </w:rPr>
      </w:pPr>
    </w:p>
    <w:tbl>
      <w:tblPr>
        <w:tblStyle w:val="TableGrid"/>
        <w:tblW w:w="0" w:type="auto"/>
        <w:tblLook w:val="04A0" w:firstRow="1" w:lastRow="0" w:firstColumn="1" w:lastColumn="0" w:noHBand="0" w:noVBand="1"/>
      </w:tblPr>
      <w:tblGrid>
        <w:gridCol w:w="3192"/>
        <w:gridCol w:w="3192"/>
        <w:gridCol w:w="3192"/>
      </w:tblGrid>
      <w:tr w:rsidR="0005417B" w:rsidRPr="00AF4B85" w:rsidTr="00372670">
        <w:tc>
          <w:tcPr>
            <w:tcW w:w="3192" w:type="dxa"/>
          </w:tcPr>
          <w:p w:rsidR="0005417B" w:rsidRPr="00AF4B85" w:rsidRDefault="0005417B" w:rsidP="00372670">
            <w:pPr>
              <w:jc w:val="both"/>
              <w:rPr>
                <w:rFonts w:ascii="Times New Roman" w:eastAsia="ヒラギノ角ゴ Pro W3" w:hAnsi="Times New Roman" w:cs="Times New Roman"/>
                <w:b/>
              </w:rPr>
            </w:pPr>
            <w:r w:rsidRPr="00AF4B85">
              <w:rPr>
                <w:rFonts w:ascii="Times New Roman" w:eastAsia="ヒラギノ角ゴ Pro W3" w:hAnsi="Times New Roman" w:cs="Times New Roman"/>
                <w:b/>
                <w:bCs/>
              </w:rPr>
              <w:t>Category</w:t>
            </w:r>
          </w:p>
        </w:tc>
        <w:tc>
          <w:tcPr>
            <w:tcW w:w="3192" w:type="dxa"/>
          </w:tcPr>
          <w:p w:rsidR="0005417B" w:rsidRPr="00AF4B85" w:rsidRDefault="0005417B" w:rsidP="00372670">
            <w:pPr>
              <w:jc w:val="both"/>
              <w:rPr>
                <w:rFonts w:ascii="Times New Roman" w:eastAsia="ヒラギノ角ゴ Pro W3" w:hAnsi="Times New Roman" w:cs="Times New Roman"/>
                <w:b/>
                <w:bCs/>
              </w:rPr>
            </w:pPr>
            <w:r w:rsidRPr="00AF4B85">
              <w:rPr>
                <w:rFonts w:ascii="Times New Roman" w:eastAsia="ヒラギノ角ゴ Pro W3" w:hAnsi="Times New Roman" w:cs="Times New Roman"/>
                <w:b/>
                <w:bCs/>
              </w:rPr>
              <w:t>Description</w:t>
            </w:r>
          </w:p>
        </w:tc>
        <w:tc>
          <w:tcPr>
            <w:tcW w:w="3192" w:type="dxa"/>
          </w:tcPr>
          <w:p w:rsidR="0005417B" w:rsidRPr="00AF4B85" w:rsidRDefault="0005417B" w:rsidP="00372670">
            <w:pPr>
              <w:jc w:val="both"/>
              <w:rPr>
                <w:rFonts w:ascii="Times New Roman" w:eastAsia="ヒラギノ角ゴ Pro W3" w:hAnsi="Times New Roman" w:cs="Times New Roman"/>
                <w:b/>
                <w:bCs/>
              </w:rPr>
            </w:pPr>
            <w:r w:rsidRPr="00AF4B85">
              <w:rPr>
                <w:rFonts w:ascii="Times New Roman" w:eastAsia="ヒラギノ角ゴ Pro W3" w:hAnsi="Times New Roman" w:cs="Times New Roman"/>
                <w:b/>
                <w:bCs/>
              </w:rPr>
              <w:t>Budgeted Cost</w:t>
            </w:r>
          </w:p>
        </w:tc>
      </w:tr>
      <w:tr w:rsidR="0005417B" w:rsidRPr="00AF4B85" w:rsidTr="00372670">
        <w:tc>
          <w:tcPr>
            <w:tcW w:w="3192"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Web Services</w:t>
            </w:r>
          </w:p>
        </w:tc>
        <w:tc>
          <w:tcPr>
            <w:tcW w:w="3192" w:type="dxa"/>
          </w:tcPr>
          <w:p w:rsidR="0005417B" w:rsidRPr="00AF4B85" w:rsidRDefault="0005417B" w:rsidP="00372670">
            <w:pPr>
              <w:rPr>
                <w:rFonts w:ascii="Times New Roman" w:eastAsia="ヒラギノ角ゴ Pro W3" w:hAnsi="Times New Roman" w:cs="Times New Roman"/>
                <w:bCs/>
              </w:rPr>
            </w:pPr>
            <w:r w:rsidRPr="00AF4B85">
              <w:rPr>
                <w:rFonts w:ascii="Times New Roman" w:eastAsia="ヒラギノ角ゴ Pro W3" w:hAnsi="Times New Roman" w:cs="Times New Roman"/>
                <w:bCs/>
              </w:rPr>
              <w:t>Website design, social media, search rankings, networking, ISP/website hosting costs, training</w:t>
            </w:r>
          </w:p>
        </w:tc>
        <w:tc>
          <w:tcPr>
            <w:tcW w:w="3192"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  3,500.00</w:t>
            </w:r>
          </w:p>
        </w:tc>
      </w:tr>
      <w:tr w:rsidR="0005417B" w:rsidRPr="00AF4B85" w:rsidTr="00372670">
        <w:tc>
          <w:tcPr>
            <w:tcW w:w="3192"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Community Outreach</w:t>
            </w:r>
          </w:p>
        </w:tc>
        <w:tc>
          <w:tcPr>
            <w:tcW w:w="3192" w:type="dxa"/>
          </w:tcPr>
          <w:p w:rsidR="0005417B" w:rsidRPr="00AF4B85" w:rsidRDefault="0005417B" w:rsidP="00372670">
            <w:pPr>
              <w:rPr>
                <w:rFonts w:ascii="Times New Roman" w:eastAsia="ヒラギノ角ゴ Pro W3" w:hAnsi="Times New Roman" w:cs="Times New Roman"/>
                <w:bCs/>
              </w:rPr>
            </w:pPr>
            <w:r w:rsidRPr="00AF4B85">
              <w:rPr>
                <w:rFonts w:ascii="Times New Roman" w:eastAsia="ヒラギノ角ゴ Pro W3" w:hAnsi="Times New Roman" w:cs="Times New Roman"/>
                <w:bCs/>
              </w:rPr>
              <w:t>Material design, printing costs, dissemination costs.</w:t>
            </w:r>
          </w:p>
        </w:tc>
        <w:tc>
          <w:tcPr>
            <w:tcW w:w="3192"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  3,500.00</w:t>
            </w:r>
          </w:p>
          <w:p w:rsidR="0005417B" w:rsidRPr="00AF4B85" w:rsidRDefault="0005417B" w:rsidP="00372670">
            <w:pPr>
              <w:jc w:val="both"/>
              <w:rPr>
                <w:rFonts w:ascii="Times New Roman" w:eastAsia="ヒラギノ角ゴ Pro W3" w:hAnsi="Times New Roman" w:cs="Times New Roman"/>
                <w:bCs/>
              </w:rPr>
            </w:pPr>
          </w:p>
        </w:tc>
      </w:tr>
      <w:tr w:rsidR="0005417B" w:rsidRPr="00AF4B85" w:rsidTr="00372670">
        <w:tc>
          <w:tcPr>
            <w:tcW w:w="3192"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Advertising Outreach</w:t>
            </w:r>
          </w:p>
        </w:tc>
        <w:tc>
          <w:tcPr>
            <w:tcW w:w="3192" w:type="dxa"/>
          </w:tcPr>
          <w:p w:rsidR="0005417B" w:rsidRPr="00AF4B85" w:rsidRDefault="0005417B" w:rsidP="00372670">
            <w:pPr>
              <w:rPr>
                <w:rFonts w:ascii="Times New Roman" w:eastAsia="ヒラギノ角ゴ Pro W3" w:hAnsi="Times New Roman" w:cs="Times New Roman"/>
                <w:bCs/>
              </w:rPr>
            </w:pPr>
            <w:r w:rsidRPr="00AF4B85">
              <w:rPr>
                <w:rFonts w:ascii="Times New Roman" w:eastAsia="ヒラギノ角ゴ Pro W3" w:hAnsi="Times New Roman" w:cs="Times New Roman"/>
                <w:bCs/>
              </w:rPr>
              <w:t>Radio ad production, cost of spots with media</w:t>
            </w:r>
          </w:p>
        </w:tc>
        <w:tc>
          <w:tcPr>
            <w:tcW w:w="3192"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$ 30,000.00</w:t>
            </w:r>
          </w:p>
        </w:tc>
      </w:tr>
      <w:tr w:rsidR="0005417B" w:rsidRPr="00AF4B85" w:rsidTr="00372670">
        <w:tc>
          <w:tcPr>
            <w:tcW w:w="3192" w:type="dxa"/>
          </w:tcPr>
          <w:p w:rsidR="0005417B" w:rsidRPr="00AF4B85" w:rsidRDefault="0005417B" w:rsidP="00372670">
            <w:pPr>
              <w:jc w:val="both"/>
              <w:rPr>
                <w:rFonts w:ascii="Times New Roman" w:eastAsia="ヒラギノ角ゴ Pro W3" w:hAnsi="Times New Roman" w:cs="Times New Roman"/>
                <w:bCs/>
              </w:rPr>
            </w:pPr>
            <w:r>
              <w:rPr>
                <w:rFonts w:ascii="Times New Roman" w:eastAsia="ヒラギノ角ゴ Pro W3" w:hAnsi="Times New Roman" w:cs="Times New Roman"/>
                <w:bCs/>
              </w:rPr>
              <w:t>In-Kind Contributions</w:t>
            </w:r>
          </w:p>
        </w:tc>
        <w:tc>
          <w:tcPr>
            <w:tcW w:w="3192" w:type="dxa"/>
          </w:tcPr>
          <w:p w:rsidR="0005417B" w:rsidRPr="00AF4B85" w:rsidRDefault="0005417B" w:rsidP="00372670">
            <w:pPr>
              <w:rPr>
                <w:rFonts w:ascii="Times New Roman" w:eastAsia="ヒラギノ角ゴ Pro W3" w:hAnsi="Times New Roman" w:cs="Times New Roman"/>
                <w:bCs/>
              </w:rPr>
            </w:pPr>
            <w:r>
              <w:rPr>
                <w:rFonts w:ascii="Times New Roman" w:eastAsia="ヒラギノ角ゴ Pro W3" w:hAnsi="Times New Roman" w:cs="Times New Roman"/>
                <w:bCs/>
              </w:rPr>
              <w:t>Volunteers, matching funds and services</w:t>
            </w:r>
          </w:p>
        </w:tc>
        <w:tc>
          <w:tcPr>
            <w:tcW w:w="3192" w:type="dxa"/>
          </w:tcPr>
          <w:p w:rsidR="0005417B" w:rsidRPr="00AF4B85" w:rsidRDefault="0005417B" w:rsidP="00372670">
            <w:pPr>
              <w:jc w:val="both"/>
              <w:rPr>
                <w:rFonts w:ascii="Times New Roman" w:eastAsia="ヒラギノ角ゴ Pro W3" w:hAnsi="Times New Roman" w:cs="Times New Roman"/>
                <w:bCs/>
              </w:rPr>
            </w:pPr>
            <w:r>
              <w:rPr>
                <w:rFonts w:ascii="Times New Roman" w:eastAsia="ヒラギノ角ゴ Pro W3" w:hAnsi="Times New Roman" w:cs="Times New Roman"/>
                <w:bCs/>
              </w:rPr>
              <w:t>$ 30,000.00</w:t>
            </w:r>
          </w:p>
        </w:tc>
      </w:tr>
      <w:tr w:rsidR="0005417B" w:rsidRPr="00AF4B85" w:rsidTr="00372670">
        <w:tc>
          <w:tcPr>
            <w:tcW w:w="3192" w:type="dxa"/>
          </w:tcPr>
          <w:p w:rsidR="0005417B" w:rsidRPr="00AF4B85" w:rsidRDefault="0005417B" w:rsidP="00372670">
            <w:pPr>
              <w:jc w:val="both"/>
              <w:rPr>
                <w:rFonts w:ascii="Times New Roman" w:eastAsia="ヒラギノ角ゴ Pro W3" w:hAnsi="Times New Roman" w:cs="Times New Roman"/>
                <w:b/>
                <w:bCs/>
              </w:rPr>
            </w:pPr>
            <w:r w:rsidRPr="00AF4B85">
              <w:rPr>
                <w:rFonts w:ascii="Times New Roman" w:eastAsia="ヒラギノ角ゴ Pro W3" w:hAnsi="Times New Roman" w:cs="Times New Roman"/>
                <w:b/>
                <w:bCs/>
              </w:rPr>
              <w:lastRenderedPageBreak/>
              <w:t>Total Budgeted Costs</w:t>
            </w:r>
          </w:p>
        </w:tc>
        <w:tc>
          <w:tcPr>
            <w:tcW w:w="3192" w:type="dxa"/>
          </w:tcPr>
          <w:p w:rsidR="0005417B" w:rsidRPr="00AF4B85" w:rsidRDefault="0005417B" w:rsidP="00372670">
            <w:pPr>
              <w:jc w:val="both"/>
              <w:rPr>
                <w:rFonts w:ascii="Times New Roman" w:eastAsia="ヒラギノ角ゴ Pro W3" w:hAnsi="Times New Roman" w:cs="Times New Roman"/>
                <w:bCs/>
                <w:sz w:val="24"/>
                <w:szCs w:val="24"/>
              </w:rPr>
            </w:pPr>
          </w:p>
        </w:tc>
        <w:tc>
          <w:tcPr>
            <w:tcW w:w="3192" w:type="dxa"/>
          </w:tcPr>
          <w:p w:rsidR="0005417B" w:rsidRPr="00AF4B85" w:rsidRDefault="0005417B" w:rsidP="00372670">
            <w:pPr>
              <w:jc w:val="both"/>
              <w:rPr>
                <w:rFonts w:ascii="Times New Roman" w:eastAsia="ヒラギノ角ゴ Pro W3" w:hAnsi="Times New Roman" w:cs="Times New Roman"/>
                <w:b/>
                <w:bCs/>
              </w:rPr>
            </w:pPr>
            <w:r w:rsidRPr="00AF4B85">
              <w:rPr>
                <w:rFonts w:ascii="Times New Roman" w:eastAsia="ヒラギノ角ゴ Pro W3" w:hAnsi="Times New Roman" w:cs="Times New Roman"/>
                <w:b/>
                <w:bCs/>
              </w:rPr>
              <w:t xml:space="preserve">$ </w:t>
            </w:r>
            <w:r>
              <w:rPr>
                <w:rFonts w:ascii="Times New Roman" w:eastAsia="ヒラギノ角ゴ Pro W3" w:hAnsi="Times New Roman" w:cs="Times New Roman"/>
                <w:b/>
                <w:bCs/>
              </w:rPr>
              <w:t>6</w:t>
            </w:r>
            <w:r w:rsidRPr="00AF4B85">
              <w:rPr>
                <w:rFonts w:ascii="Times New Roman" w:eastAsia="ヒラギノ角ゴ Pro W3" w:hAnsi="Times New Roman" w:cs="Times New Roman"/>
                <w:b/>
                <w:bCs/>
              </w:rPr>
              <w:t>7,000.00</w:t>
            </w:r>
          </w:p>
        </w:tc>
      </w:tr>
    </w:tbl>
    <w:p w:rsidR="0005417B" w:rsidRPr="00AF4B85" w:rsidRDefault="0005417B" w:rsidP="0005417B">
      <w:pPr>
        <w:spacing w:after="0" w:line="240" w:lineRule="auto"/>
        <w:ind w:left="720"/>
        <w:contextualSpacing/>
        <w:jc w:val="both"/>
        <w:rPr>
          <w:rFonts w:ascii="Times New Roman" w:eastAsia="ヒラギノ角ゴ Pro W3" w:hAnsi="Times New Roman" w:cs="Times New Roman"/>
          <w:bCs/>
          <w:sz w:val="24"/>
          <w:szCs w:val="24"/>
        </w:rPr>
      </w:pPr>
    </w:p>
    <w:p w:rsidR="0005417B" w:rsidRDefault="0005417B" w:rsidP="0005417B">
      <w:pPr>
        <w:spacing w:after="0" w:line="240" w:lineRule="auto"/>
        <w:ind w:left="720"/>
        <w:contextualSpacing/>
        <w:jc w:val="both"/>
        <w:rPr>
          <w:rFonts w:ascii="Times New Roman" w:eastAsia="ヒラギノ角ゴ Pro W3" w:hAnsi="Times New Roman" w:cs="Times New Roman"/>
          <w:bCs/>
          <w:sz w:val="24"/>
          <w:szCs w:val="24"/>
        </w:rPr>
      </w:pPr>
    </w:p>
    <w:p w:rsidR="0005417B" w:rsidRPr="00AF4B85" w:rsidRDefault="0005417B" w:rsidP="0005417B">
      <w:pPr>
        <w:spacing w:after="0" w:line="240" w:lineRule="auto"/>
        <w:ind w:left="720"/>
        <w:contextualSpacing/>
        <w:jc w:val="both"/>
        <w:rPr>
          <w:rFonts w:ascii="Times New Roman" w:eastAsia="ヒラギノ角ゴ Pro W3" w:hAnsi="Times New Roman" w:cs="Times New Roman"/>
          <w:bCs/>
          <w:sz w:val="24"/>
          <w:szCs w:val="24"/>
        </w:rPr>
      </w:pPr>
    </w:p>
    <w:p w:rsidR="0005417B" w:rsidRPr="00AF4B85" w:rsidRDefault="0005417B" w:rsidP="0005417B">
      <w:pPr>
        <w:spacing w:after="0" w:line="240" w:lineRule="auto"/>
        <w:contextualSpacing/>
        <w:jc w:val="both"/>
        <w:rPr>
          <w:rFonts w:ascii="Times New Roman" w:eastAsia="ヒラギノ角ゴ Pro W3" w:hAnsi="Times New Roman" w:cs="Times New Roman"/>
          <w:b/>
          <w:bCs/>
          <w:u w:val="single"/>
        </w:rPr>
      </w:pPr>
      <w:r w:rsidRPr="00AF4B85">
        <w:rPr>
          <w:rFonts w:ascii="Times New Roman" w:eastAsia="ヒラギノ角ゴ Pro W3" w:hAnsi="Times New Roman" w:cs="Times New Roman"/>
          <w:b/>
          <w:bCs/>
          <w:u w:val="single"/>
        </w:rPr>
        <w:t>Web Services:</w:t>
      </w:r>
    </w:p>
    <w:p w:rsidR="0005417B" w:rsidRPr="00AF4B85" w:rsidRDefault="0005417B" w:rsidP="0005417B">
      <w:pPr>
        <w:spacing w:after="0" w:line="240" w:lineRule="auto"/>
        <w:ind w:left="720"/>
        <w:contextualSpacing/>
        <w:jc w:val="both"/>
        <w:rPr>
          <w:rFonts w:ascii="Times New Roman" w:eastAsia="ヒラギノ角ゴ Pro W3" w:hAnsi="Times New Roman" w:cs="Times New Roman"/>
          <w:bCs/>
        </w:rPr>
      </w:pPr>
    </w:p>
    <w:p w:rsidR="0005417B" w:rsidRPr="00AF4B85" w:rsidRDefault="0005417B" w:rsidP="0005417B">
      <w:pPr>
        <w:spacing w:after="0" w:line="240" w:lineRule="auto"/>
        <w:ind w:left="720"/>
        <w:contextualSpacing/>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ab/>
        <w:t>This category includes:</w:t>
      </w:r>
    </w:p>
    <w:p w:rsidR="0005417B" w:rsidRPr="00AF4B85" w:rsidRDefault="0005417B" w:rsidP="0005417B">
      <w:pPr>
        <w:numPr>
          <w:ilvl w:val="1"/>
          <w:numId w:val="3"/>
        </w:numPr>
        <w:spacing w:after="0" w:line="240" w:lineRule="auto"/>
        <w:contextualSpacing/>
        <w:jc w:val="both"/>
        <w:rPr>
          <w:rFonts w:ascii="Times New Roman" w:eastAsia="ヒラギノ角ゴ Pro W3" w:hAnsi="Times New Roman" w:cs="Times New Roman"/>
          <w:color w:val="000000"/>
        </w:rPr>
      </w:pPr>
      <w:r w:rsidRPr="00AF4B85">
        <w:rPr>
          <w:rFonts w:ascii="Times New Roman" w:eastAsia="ヒラギノ角ゴ Pro W3" w:hAnsi="Times New Roman" w:cs="Times New Roman"/>
          <w:color w:val="000000"/>
        </w:rPr>
        <w:t xml:space="preserve">The cost of designing of an interactive, informative website that allows parents, community leaders, educators and others a resource about open enrollment.  </w:t>
      </w:r>
    </w:p>
    <w:p w:rsidR="0005417B" w:rsidRPr="00AF4B85" w:rsidRDefault="0005417B" w:rsidP="0005417B">
      <w:pPr>
        <w:numPr>
          <w:ilvl w:val="1"/>
          <w:numId w:val="3"/>
        </w:numPr>
        <w:spacing w:after="0" w:line="240" w:lineRule="auto"/>
        <w:contextualSpacing/>
        <w:jc w:val="both"/>
        <w:rPr>
          <w:rFonts w:ascii="Times New Roman" w:eastAsia="ヒラギノ角ゴ Pro W3" w:hAnsi="Times New Roman" w:cs="Times New Roman"/>
          <w:color w:val="000000"/>
        </w:rPr>
      </w:pPr>
      <w:r w:rsidRPr="00AF4B85">
        <w:rPr>
          <w:rFonts w:ascii="Times New Roman" w:eastAsia="ヒラギノ角ゴ Pro W3" w:hAnsi="Times New Roman" w:cs="Times New Roman"/>
          <w:color w:val="000000"/>
        </w:rPr>
        <w:t>ISP (Internet Service Provider), aka website hosting.</w:t>
      </w:r>
    </w:p>
    <w:p w:rsidR="0005417B" w:rsidRPr="00AF4B85" w:rsidRDefault="0005417B" w:rsidP="0005417B">
      <w:pPr>
        <w:numPr>
          <w:ilvl w:val="1"/>
          <w:numId w:val="3"/>
        </w:numPr>
        <w:spacing w:after="0" w:line="240" w:lineRule="auto"/>
        <w:contextualSpacing/>
        <w:jc w:val="both"/>
        <w:rPr>
          <w:rFonts w:ascii="Times New Roman" w:eastAsia="ヒラギノ角ゴ Pro W3" w:hAnsi="Times New Roman" w:cs="Times New Roman"/>
          <w:color w:val="000000"/>
        </w:rPr>
      </w:pPr>
      <w:r w:rsidRPr="00AF4B85">
        <w:rPr>
          <w:rFonts w:ascii="Times New Roman" w:eastAsia="ヒラギノ角ゴ Pro W3" w:hAnsi="Times New Roman" w:cs="Times New Roman"/>
          <w:color w:val="000000"/>
        </w:rPr>
        <w:t xml:space="preserve">This cost includes a ‘back room’ area that allows for the collection of data about ‘user use’ of the site (pages visited, number of views per page, etc.). </w:t>
      </w:r>
    </w:p>
    <w:p w:rsidR="0005417B" w:rsidRPr="00AF4B85" w:rsidRDefault="0005417B" w:rsidP="0005417B">
      <w:pPr>
        <w:numPr>
          <w:ilvl w:val="1"/>
          <w:numId w:val="3"/>
        </w:numPr>
        <w:spacing w:after="0" w:line="240" w:lineRule="auto"/>
        <w:contextualSpacing/>
        <w:jc w:val="both"/>
        <w:rPr>
          <w:rFonts w:ascii="Times New Roman" w:eastAsia="ヒラギノ角ゴ Pro W3" w:hAnsi="Times New Roman" w:cs="Times New Roman"/>
          <w:color w:val="000000"/>
        </w:rPr>
      </w:pPr>
      <w:r w:rsidRPr="00AF4B85">
        <w:rPr>
          <w:rFonts w:ascii="Times New Roman" w:eastAsia="ヒラギノ角ゴ Pro W3" w:hAnsi="Times New Roman" w:cs="Times New Roman"/>
          <w:color w:val="000000"/>
        </w:rPr>
        <w:t>The cost of web search engine placement.</w:t>
      </w:r>
    </w:p>
    <w:p w:rsidR="0005417B" w:rsidRPr="00AF4B85" w:rsidRDefault="0005417B" w:rsidP="0005417B">
      <w:pPr>
        <w:numPr>
          <w:ilvl w:val="1"/>
          <w:numId w:val="3"/>
        </w:numPr>
        <w:spacing w:after="0" w:line="240" w:lineRule="auto"/>
        <w:contextualSpacing/>
        <w:jc w:val="both"/>
        <w:rPr>
          <w:rFonts w:ascii="Times New Roman" w:eastAsia="ヒラギノ角ゴ Pro W3" w:hAnsi="Times New Roman" w:cs="Times New Roman"/>
          <w:color w:val="000000"/>
        </w:rPr>
      </w:pPr>
      <w:r w:rsidRPr="00AF4B85">
        <w:rPr>
          <w:rFonts w:ascii="Times New Roman" w:eastAsia="ヒラギノ角ゴ Pro W3" w:hAnsi="Times New Roman" w:cs="Times New Roman"/>
          <w:color w:val="000000"/>
        </w:rPr>
        <w:t>The costs associated with linking our website resource with social media and the creation of the necessary pages and costs associated with these accounts (i.e. Linked In, Facebook, Twitter, etc.).</w:t>
      </w:r>
    </w:p>
    <w:p w:rsidR="0005417B" w:rsidRPr="00AF4B85" w:rsidRDefault="0005417B" w:rsidP="0005417B">
      <w:pPr>
        <w:numPr>
          <w:ilvl w:val="1"/>
          <w:numId w:val="3"/>
        </w:numPr>
        <w:spacing w:after="0" w:line="240" w:lineRule="auto"/>
        <w:contextualSpacing/>
        <w:jc w:val="both"/>
        <w:rPr>
          <w:rFonts w:ascii="Times New Roman" w:eastAsia="ヒラギノ角ゴ Pro W3" w:hAnsi="Times New Roman" w:cs="Times New Roman"/>
          <w:color w:val="000000"/>
        </w:rPr>
      </w:pPr>
      <w:r w:rsidRPr="00AF4B85">
        <w:rPr>
          <w:rFonts w:ascii="Times New Roman" w:eastAsia="ヒラギノ角ゴ Pro W3" w:hAnsi="Times New Roman" w:cs="Times New Roman"/>
          <w:color w:val="000000"/>
        </w:rPr>
        <w:t>The cost of training members of the Board of Directors of WCVSF to maintain, add to, interact upon and sustain these web based resources into the future.</w:t>
      </w:r>
    </w:p>
    <w:p w:rsidR="0005417B" w:rsidRPr="00AF4B85" w:rsidRDefault="0005417B" w:rsidP="0005417B">
      <w:pPr>
        <w:spacing w:after="0" w:line="240" w:lineRule="auto"/>
        <w:ind w:firstLine="720"/>
        <w:contextualSpacing/>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The following table breaks down all of the budgeted costs associated with this category by bullet point.  Actual costs per line item may need to be shifted during the project, not to exceed the budgeted amount for the category.</w:t>
      </w:r>
    </w:p>
    <w:p w:rsidR="0005417B" w:rsidRPr="00AF4B85" w:rsidRDefault="0005417B" w:rsidP="0005417B">
      <w:pPr>
        <w:spacing w:after="0" w:line="240" w:lineRule="auto"/>
        <w:ind w:left="720"/>
        <w:contextualSpacing/>
        <w:jc w:val="both"/>
        <w:rPr>
          <w:rFonts w:ascii="Times New Roman" w:eastAsia="ヒラギノ角ゴ Pro W3" w:hAnsi="Times New Roman" w:cs="Times New Roman"/>
          <w:bCs/>
        </w:rPr>
      </w:pPr>
    </w:p>
    <w:tbl>
      <w:tblPr>
        <w:tblStyle w:val="TableGrid"/>
        <w:tblW w:w="0" w:type="auto"/>
        <w:tblInd w:w="720" w:type="dxa"/>
        <w:tblLook w:val="04A0" w:firstRow="1" w:lastRow="0" w:firstColumn="1" w:lastColumn="0" w:noHBand="0" w:noVBand="1"/>
      </w:tblPr>
      <w:tblGrid>
        <w:gridCol w:w="4435"/>
        <w:gridCol w:w="4421"/>
      </w:tblGrid>
      <w:tr w:rsidR="0005417B" w:rsidRPr="00AF4B85" w:rsidTr="00372670">
        <w:tc>
          <w:tcPr>
            <w:tcW w:w="4788" w:type="dxa"/>
          </w:tcPr>
          <w:p w:rsidR="0005417B" w:rsidRPr="00AF4B85" w:rsidRDefault="0005417B" w:rsidP="00372670">
            <w:pPr>
              <w:jc w:val="both"/>
              <w:rPr>
                <w:rFonts w:ascii="Times New Roman" w:eastAsia="ヒラギノ角ゴ Pro W3" w:hAnsi="Times New Roman" w:cs="Times New Roman"/>
              </w:rPr>
            </w:pPr>
            <w:r w:rsidRPr="00AF4B85">
              <w:rPr>
                <w:rFonts w:ascii="Times New Roman" w:eastAsia="ヒラギノ角ゴ Pro W3" w:hAnsi="Times New Roman" w:cs="Times New Roman"/>
                <w:bCs/>
              </w:rPr>
              <w:t>Design of website</w:t>
            </w:r>
          </w:p>
        </w:tc>
        <w:tc>
          <w:tcPr>
            <w:tcW w:w="4788"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$ 1,500.00</w:t>
            </w:r>
          </w:p>
        </w:tc>
      </w:tr>
      <w:tr w:rsidR="0005417B" w:rsidRPr="00AF4B85" w:rsidTr="00372670">
        <w:tc>
          <w:tcPr>
            <w:tcW w:w="4788"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Data collection portion of website</w:t>
            </w:r>
          </w:p>
        </w:tc>
        <w:tc>
          <w:tcPr>
            <w:tcW w:w="4788"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Included website design costs</w:t>
            </w:r>
          </w:p>
        </w:tc>
      </w:tr>
      <w:tr w:rsidR="0005417B" w:rsidRPr="00AF4B85" w:rsidTr="00372670">
        <w:tc>
          <w:tcPr>
            <w:tcW w:w="4788"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Website Hosting – ISP</w:t>
            </w:r>
          </w:p>
        </w:tc>
        <w:tc>
          <w:tcPr>
            <w:tcW w:w="4788"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   250.00</w:t>
            </w:r>
          </w:p>
        </w:tc>
      </w:tr>
      <w:tr w:rsidR="0005417B" w:rsidRPr="00AF4B85" w:rsidTr="00372670">
        <w:tc>
          <w:tcPr>
            <w:tcW w:w="4788"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Search Engine Placement</w:t>
            </w:r>
          </w:p>
        </w:tc>
        <w:tc>
          <w:tcPr>
            <w:tcW w:w="4788"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   250.00</w:t>
            </w:r>
          </w:p>
        </w:tc>
      </w:tr>
      <w:tr w:rsidR="0005417B" w:rsidRPr="00AF4B85" w:rsidTr="00372670">
        <w:tc>
          <w:tcPr>
            <w:tcW w:w="4788"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Social Media - creation</w:t>
            </w:r>
          </w:p>
        </w:tc>
        <w:tc>
          <w:tcPr>
            <w:tcW w:w="4788"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   250.00</w:t>
            </w:r>
          </w:p>
        </w:tc>
      </w:tr>
      <w:tr w:rsidR="0005417B" w:rsidRPr="00AF4B85" w:rsidTr="00372670">
        <w:tc>
          <w:tcPr>
            <w:tcW w:w="4788"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Training of Board Members</w:t>
            </w:r>
          </w:p>
        </w:tc>
        <w:tc>
          <w:tcPr>
            <w:tcW w:w="4788"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$ 1,250.00</w:t>
            </w:r>
          </w:p>
        </w:tc>
      </w:tr>
      <w:tr w:rsidR="0005417B" w:rsidRPr="00AF4B85" w:rsidTr="00372670">
        <w:tc>
          <w:tcPr>
            <w:tcW w:w="4788" w:type="dxa"/>
          </w:tcPr>
          <w:p w:rsidR="0005417B" w:rsidRPr="00AF4B85" w:rsidRDefault="0005417B" w:rsidP="00372670">
            <w:pPr>
              <w:jc w:val="both"/>
              <w:rPr>
                <w:rFonts w:ascii="Times New Roman" w:eastAsia="ヒラギノ角ゴ Pro W3" w:hAnsi="Times New Roman" w:cs="Times New Roman"/>
                <w:bCs/>
              </w:rPr>
            </w:pPr>
          </w:p>
        </w:tc>
        <w:tc>
          <w:tcPr>
            <w:tcW w:w="4788" w:type="dxa"/>
          </w:tcPr>
          <w:p w:rsidR="0005417B" w:rsidRPr="00AF4B85" w:rsidRDefault="0005417B" w:rsidP="00372670">
            <w:pPr>
              <w:jc w:val="both"/>
              <w:rPr>
                <w:rFonts w:ascii="Times New Roman" w:eastAsia="ヒラギノ角ゴ Pro W3" w:hAnsi="Times New Roman" w:cs="Times New Roman"/>
                <w:bCs/>
              </w:rPr>
            </w:pPr>
          </w:p>
        </w:tc>
      </w:tr>
      <w:tr w:rsidR="0005417B" w:rsidRPr="00AF4B85" w:rsidTr="00372670">
        <w:tc>
          <w:tcPr>
            <w:tcW w:w="4788" w:type="dxa"/>
          </w:tcPr>
          <w:p w:rsidR="0005417B" w:rsidRPr="00AF4B85" w:rsidRDefault="0005417B" w:rsidP="00372670">
            <w:pPr>
              <w:jc w:val="both"/>
              <w:rPr>
                <w:rFonts w:ascii="Times New Roman" w:eastAsia="ヒラギノ角ゴ Pro W3" w:hAnsi="Times New Roman" w:cs="Times New Roman"/>
                <w:b/>
                <w:bCs/>
              </w:rPr>
            </w:pPr>
            <w:r w:rsidRPr="00AF4B85">
              <w:rPr>
                <w:rFonts w:ascii="Times New Roman" w:eastAsia="ヒラギノ角ゴ Pro W3" w:hAnsi="Times New Roman" w:cs="Times New Roman"/>
                <w:b/>
                <w:bCs/>
              </w:rPr>
              <w:t xml:space="preserve">Total Budgeted Costs </w:t>
            </w:r>
          </w:p>
        </w:tc>
        <w:tc>
          <w:tcPr>
            <w:tcW w:w="4788" w:type="dxa"/>
          </w:tcPr>
          <w:p w:rsidR="0005417B" w:rsidRPr="00AF4B85" w:rsidRDefault="0005417B" w:rsidP="00372670">
            <w:pPr>
              <w:jc w:val="both"/>
              <w:rPr>
                <w:rFonts w:ascii="Times New Roman" w:eastAsia="ヒラギノ角ゴ Pro W3" w:hAnsi="Times New Roman" w:cs="Times New Roman"/>
                <w:b/>
                <w:bCs/>
              </w:rPr>
            </w:pPr>
            <w:r w:rsidRPr="00AF4B85">
              <w:rPr>
                <w:rFonts w:ascii="Times New Roman" w:eastAsia="ヒラギノ角ゴ Pro W3" w:hAnsi="Times New Roman" w:cs="Times New Roman"/>
                <w:b/>
                <w:bCs/>
              </w:rPr>
              <w:t>$ 3,500.00</w:t>
            </w:r>
          </w:p>
        </w:tc>
      </w:tr>
    </w:tbl>
    <w:p w:rsidR="0005417B" w:rsidRPr="00AF4B85" w:rsidRDefault="0005417B" w:rsidP="0005417B">
      <w:pPr>
        <w:spacing w:after="0" w:line="240" w:lineRule="auto"/>
        <w:ind w:left="720"/>
        <w:contextualSpacing/>
        <w:jc w:val="both"/>
        <w:rPr>
          <w:rFonts w:ascii="Times New Roman" w:eastAsia="ヒラギノ角ゴ Pro W3" w:hAnsi="Times New Roman" w:cs="Times New Roman"/>
          <w:bCs/>
          <w:sz w:val="24"/>
          <w:szCs w:val="24"/>
        </w:rPr>
      </w:pPr>
    </w:p>
    <w:p w:rsidR="0005417B" w:rsidRPr="00AF4B85" w:rsidRDefault="0005417B" w:rsidP="0005417B">
      <w:pPr>
        <w:spacing w:after="0" w:line="240" w:lineRule="auto"/>
        <w:ind w:left="720"/>
        <w:contextualSpacing/>
        <w:jc w:val="both"/>
        <w:rPr>
          <w:rFonts w:ascii="Times New Roman" w:eastAsia="ヒラギノ角ゴ Pro W3" w:hAnsi="Times New Roman" w:cs="Times New Roman"/>
          <w:bCs/>
          <w:sz w:val="24"/>
          <w:szCs w:val="24"/>
        </w:rPr>
      </w:pPr>
      <w:r w:rsidRPr="00AF4B85">
        <w:rPr>
          <w:rFonts w:ascii="Times New Roman" w:eastAsia="ヒラギノ角ゴ Pro W3" w:hAnsi="Times New Roman" w:cs="Times New Roman"/>
          <w:bCs/>
          <w:sz w:val="24"/>
          <w:szCs w:val="24"/>
        </w:rPr>
        <w:tab/>
        <w:t xml:space="preserve"> </w:t>
      </w:r>
    </w:p>
    <w:p w:rsidR="0005417B" w:rsidRPr="00AF4B85" w:rsidRDefault="0005417B" w:rsidP="0005417B">
      <w:pPr>
        <w:spacing w:after="0" w:line="240" w:lineRule="auto"/>
        <w:contextualSpacing/>
        <w:jc w:val="both"/>
        <w:rPr>
          <w:rFonts w:ascii="Times New Roman" w:eastAsia="ヒラギノ角ゴ Pro W3" w:hAnsi="Times New Roman" w:cs="Times New Roman"/>
          <w:b/>
          <w:bCs/>
          <w:u w:val="single"/>
        </w:rPr>
      </w:pPr>
      <w:r w:rsidRPr="00AF4B85">
        <w:rPr>
          <w:rFonts w:ascii="Times New Roman" w:eastAsia="ヒラギノ角ゴ Pro W3" w:hAnsi="Times New Roman" w:cs="Times New Roman"/>
          <w:b/>
          <w:bCs/>
          <w:u w:val="single"/>
        </w:rPr>
        <w:t>Community Outreach:</w:t>
      </w:r>
    </w:p>
    <w:p w:rsidR="0005417B" w:rsidRPr="00AF4B85" w:rsidRDefault="0005417B" w:rsidP="0005417B">
      <w:pPr>
        <w:spacing w:after="0" w:line="240" w:lineRule="auto"/>
        <w:ind w:left="720"/>
        <w:contextualSpacing/>
        <w:jc w:val="both"/>
        <w:rPr>
          <w:rFonts w:ascii="Times New Roman" w:eastAsia="ヒラギノ角ゴ Pro W3" w:hAnsi="Times New Roman" w:cs="Times New Roman"/>
          <w:bCs/>
        </w:rPr>
      </w:pPr>
    </w:p>
    <w:p w:rsidR="0005417B" w:rsidRPr="00AF4B85" w:rsidRDefault="0005417B" w:rsidP="0005417B">
      <w:pPr>
        <w:spacing w:after="0" w:line="240" w:lineRule="auto"/>
        <w:ind w:left="720"/>
        <w:contextualSpacing/>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ab/>
        <w:t>This category includes:</w:t>
      </w:r>
    </w:p>
    <w:p w:rsidR="0005417B" w:rsidRPr="00AF4B85" w:rsidRDefault="0005417B" w:rsidP="0005417B">
      <w:pPr>
        <w:numPr>
          <w:ilvl w:val="1"/>
          <w:numId w:val="3"/>
        </w:numPr>
        <w:spacing w:after="0" w:line="240" w:lineRule="auto"/>
        <w:contextualSpacing/>
        <w:jc w:val="both"/>
        <w:rPr>
          <w:rFonts w:ascii="Times New Roman" w:eastAsia="ヒラギノ角ゴ Pro W3" w:hAnsi="Times New Roman" w:cs="Times New Roman"/>
          <w:color w:val="000000"/>
        </w:rPr>
      </w:pPr>
      <w:r w:rsidRPr="00AF4B85">
        <w:rPr>
          <w:rFonts w:ascii="Times New Roman" w:eastAsia="ヒラギノ角ゴ Pro W3" w:hAnsi="Times New Roman" w:cs="Times New Roman"/>
          <w:color w:val="000000"/>
        </w:rPr>
        <w:t xml:space="preserve">The cost to have brochures and other informational materials that will be used for community outreach.  These items will be created by a graphic designer for the WCVSF. </w:t>
      </w:r>
    </w:p>
    <w:p w:rsidR="0005417B" w:rsidRPr="00AF4B85" w:rsidRDefault="0005417B" w:rsidP="0005417B">
      <w:pPr>
        <w:numPr>
          <w:ilvl w:val="1"/>
          <w:numId w:val="3"/>
        </w:numPr>
        <w:spacing w:after="0" w:line="240" w:lineRule="auto"/>
        <w:contextualSpacing/>
        <w:jc w:val="both"/>
        <w:rPr>
          <w:rFonts w:ascii="Times New Roman" w:eastAsia="ヒラギノ角ゴ Pro W3" w:hAnsi="Times New Roman" w:cs="Times New Roman"/>
          <w:color w:val="000000"/>
        </w:rPr>
      </w:pPr>
      <w:r w:rsidRPr="00AF4B85">
        <w:rPr>
          <w:rFonts w:ascii="Times New Roman" w:eastAsia="ヒラギノ角ゴ Pro W3" w:hAnsi="Times New Roman" w:cs="Times New Roman"/>
          <w:color w:val="000000"/>
        </w:rPr>
        <w:t>The cost to have the brochures and informational materials printed.</w:t>
      </w:r>
    </w:p>
    <w:p w:rsidR="0005417B" w:rsidRPr="00AF4B85" w:rsidRDefault="0005417B" w:rsidP="0005417B">
      <w:pPr>
        <w:numPr>
          <w:ilvl w:val="1"/>
          <w:numId w:val="3"/>
        </w:numPr>
        <w:spacing w:after="0" w:line="240" w:lineRule="auto"/>
        <w:contextualSpacing/>
        <w:jc w:val="both"/>
        <w:rPr>
          <w:rFonts w:ascii="Times New Roman" w:eastAsia="ヒラギノ角ゴ Pro W3" w:hAnsi="Times New Roman" w:cs="Times New Roman"/>
          <w:color w:val="000000"/>
        </w:rPr>
      </w:pPr>
      <w:r w:rsidRPr="00AF4B85">
        <w:rPr>
          <w:rFonts w:ascii="Times New Roman" w:eastAsia="ヒラギノ角ゴ Pro W3" w:hAnsi="Times New Roman" w:cs="Times New Roman"/>
          <w:color w:val="000000"/>
        </w:rPr>
        <w:t xml:space="preserve">The costs associated with the dissemination of these materials for WCVSF board members that are delivering these materials to churches and community centers while meeting with key individuals within these groups and organizations.  This will happen every three months for one year. </w:t>
      </w:r>
    </w:p>
    <w:p w:rsidR="0005417B" w:rsidRPr="00AF4B85" w:rsidRDefault="0005417B" w:rsidP="0005417B">
      <w:pPr>
        <w:numPr>
          <w:ilvl w:val="2"/>
          <w:numId w:val="3"/>
        </w:numPr>
        <w:spacing w:after="0" w:line="240" w:lineRule="auto"/>
        <w:contextualSpacing/>
        <w:jc w:val="both"/>
        <w:rPr>
          <w:rFonts w:ascii="Times New Roman" w:eastAsia="ヒラギノ角ゴ Pro W3" w:hAnsi="Times New Roman" w:cs="Times New Roman"/>
          <w:color w:val="000000"/>
        </w:rPr>
      </w:pPr>
      <w:r w:rsidRPr="00AF4B85">
        <w:rPr>
          <w:rFonts w:ascii="Times New Roman" w:eastAsia="ヒラギノ角ゴ Pro W3" w:hAnsi="Times New Roman" w:cs="Times New Roman"/>
          <w:color w:val="000000"/>
        </w:rPr>
        <w:t>The mileage rate to be paid is the current IRS rate of 38 cents per mile and will be adjusted accordingly in conjunction with the IRS rate of mileage reimbursement.</w:t>
      </w:r>
    </w:p>
    <w:p w:rsidR="0005417B" w:rsidRPr="00AF4B85" w:rsidRDefault="0005417B" w:rsidP="0005417B">
      <w:pPr>
        <w:numPr>
          <w:ilvl w:val="2"/>
          <w:numId w:val="3"/>
        </w:numPr>
        <w:spacing w:after="0" w:line="240" w:lineRule="auto"/>
        <w:contextualSpacing/>
        <w:jc w:val="both"/>
        <w:rPr>
          <w:rFonts w:ascii="Times New Roman" w:eastAsia="ヒラギノ角ゴ Pro W3" w:hAnsi="Times New Roman" w:cs="Times New Roman"/>
          <w:color w:val="000000"/>
        </w:rPr>
      </w:pPr>
      <w:r w:rsidRPr="00AF4B85">
        <w:rPr>
          <w:rFonts w:ascii="Times New Roman" w:eastAsia="ヒラギノ角ゴ Pro W3" w:hAnsi="Times New Roman" w:cs="Times New Roman"/>
          <w:color w:val="000000"/>
        </w:rPr>
        <w:t>This will not include costs associated with individuals time to make these outreach visits or any other costs associated with the meetings; i.e. phone calls, vehicle repairs, fees or fines, lodging, meals, etc.</w:t>
      </w:r>
    </w:p>
    <w:p w:rsidR="0005417B" w:rsidRPr="00AF4B85" w:rsidRDefault="0005417B" w:rsidP="0005417B">
      <w:pPr>
        <w:numPr>
          <w:ilvl w:val="1"/>
          <w:numId w:val="3"/>
        </w:numPr>
        <w:spacing w:after="0" w:line="240" w:lineRule="auto"/>
        <w:contextualSpacing/>
        <w:jc w:val="both"/>
        <w:rPr>
          <w:rFonts w:ascii="Times New Roman" w:eastAsia="ヒラギノ角ゴ Pro W3" w:hAnsi="Times New Roman" w:cs="Times New Roman"/>
          <w:color w:val="000000"/>
        </w:rPr>
      </w:pPr>
      <w:r w:rsidRPr="00AF4B85">
        <w:rPr>
          <w:rFonts w:ascii="Times New Roman" w:eastAsia="ヒラギノ角ゴ Pro W3" w:hAnsi="Times New Roman" w:cs="Times New Roman"/>
          <w:color w:val="000000"/>
        </w:rPr>
        <w:t xml:space="preserve">The cost of mailing additional materials to these organizations as they are needed.  </w:t>
      </w:r>
    </w:p>
    <w:p w:rsidR="0005417B" w:rsidRDefault="0005417B" w:rsidP="0005417B">
      <w:pPr>
        <w:spacing w:after="0" w:line="240" w:lineRule="auto"/>
        <w:ind w:firstLine="720"/>
        <w:contextualSpacing/>
        <w:jc w:val="both"/>
        <w:rPr>
          <w:rFonts w:ascii="Times New Roman" w:eastAsia="ヒラギノ角ゴ Pro W3" w:hAnsi="Times New Roman" w:cs="Times New Roman"/>
          <w:bCs/>
        </w:rPr>
      </w:pPr>
    </w:p>
    <w:p w:rsidR="0005417B" w:rsidRPr="00AF4B85" w:rsidRDefault="0005417B" w:rsidP="0005417B">
      <w:pPr>
        <w:spacing w:after="0" w:line="240" w:lineRule="auto"/>
        <w:ind w:firstLine="720"/>
        <w:contextualSpacing/>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lastRenderedPageBreak/>
        <w:t>The following table breaks down all of the budgeted costs associated with this category by bullet point.  Actual costs per line item may need to be shifted during the project, not to exceed the budgeted amount for the category.</w:t>
      </w:r>
    </w:p>
    <w:p w:rsidR="0005417B" w:rsidRDefault="0005417B" w:rsidP="0005417B">
      <w:pPr>
        <w:spacing w:after="0" w:line="240" w:lineRule="auto"/>
        <w:ind w:left="720"/>
        <w:contextualSpacing/>
        <w:jc w:val="both"/>
        <w:rPr>
          <w:rFonts w:ascii="Times New Roman" w:eastAsia="ヒラギノ角ゴ Pro W3" w:hAnsi="Times New Roman" w:cs="Times New Roman"/>
          <w:bCs/>
          <w:sz w:val="24"/>
          <w:szCs w:val="24"/>
        </w:rPr>
      </w:pPr>
    </w:p>
    <w:p w:rsidR="0005417B" w:rsidRPr="00AF4B85" w:rsidRDefault="0005417B" w:rsidP="0005417B">
      <w:pPr>
        <w:spacing w:after="0" w:line="240" w:lineRule="auto"/>
        <w:ind w:left="720"/>
        <w:contextualSpacing/>
        <w:jc w:val="both"/>
        <w:rPr>
          <w:rFonts w:ascii="Times New Roman" w:eastAsia="ヒラギノ角ゴ Pro W3" w:hAnsi="Times New Roman" w:cs="Times New Roman"/>
          <w:bCs/>
          <w:sz w:val="24"/>
          <w:szCs w:val="24"/>
        </w:rPr>
      </w:pPr>
    </w:p>
    <w:p w:rsidR="0005417B" w:rsidRPr="00AF4B85" w:rsidRDefault="0005417B" w:rsidP="0005417B">
      <w:pPr>
        <w:spacing w:after="0" w:line="240" w:lineRule="auto"/>
        <w:ind w:left="720"/>
        <w:contextualSpacing/>
        <w:jc w:val="both"/>
        <w:rPr>
          <w:rFonts w:ascii="Times New Roman" w:eastAsia="ヒラギノ角ゴ Pro W3" w:hAnsi="Times New Roman" w:cs="Times New Roman"/>
          <w:bCs/>
          <w:sz w:val="24"/>
          <w:szCs w:val="24"/>
        </w:rPr>
      </w:pPr>
      <w:r w:rsidRPr="00AF4B85">
        <w:rPr>
          <w:rFonts w:ascii="Times New Roman" w:eastAsia="ヒラギノ角ゴ Pro W3" w:hAnsi="Times New Roman" w:cs="Times New Roman"/>
          <w:bCs/>
          <w:sz w:val="24"/>
          <w:szCs w:val="24"/>
        </w:rPr>
        <w:tab/>
      </w:r>
    </w:p>
    <w:tbl>
      <w:tblPr>
        <w:tblStyle w:val="TableGrid"/>
        <w:tblW w:w="0" w:type="auto"/>
        <w:tblLook w:val="04A0" w:firstRow="1" w:lastRow="0" w:firstColumn="1" w:lastColumn="0" w:noHBand="0" w:noVBand="1"/>
      </w:tblPr>
      <w:tblGrid>
        <w:gridCol w:w="4788"/>
        <w:gridCol w:w="4788"/>
      </w:tblGrid>
      <w:tr w:rsidR="0005417B" w:rsidRPr="00AF4B85" w:rsidTr="00372670">
        <w:tc>
          <w:tcPr>
            <w:tcW w:w="4788" w:type="dxa"/>
          </w:tcPr>
          <w:p w:rsidR="0005417B" w:rsidRPr="00AF4B85" w:rsidRDefault="0005417B" w:rsidP="00372670">
            <w:pPr>
              <w:jc w:val="both"/>
              <w:rPr>
                <w:rFonts w:ascii="Times New Roman" w:eastAsia="ヒラギノ角ゴ Pro W3" w:hAnsi="Times New Roman" w:cs="Times New Roman"/>
              </w:rPr>
            </w:pPr>
            <w:r w:rsidRPr="00AF4B85">
              <w:rPr>
                <w:rFonts w:ascii="Times New Roman" w:eastAsia="ヒラギノ角ゴ Pro W3" w:hAnsi="Times New Roman" w:cs="Times New Roman"/>
                <w:bCs/>
              </w:rPr>
              <w:t>Graphic Design Costs</w:t>
            </w:r>
          </w:p>
        </w:tc>
        <w:tc>
          <w:tcPr>
            <w:tcW w:w="4788"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    900.00</w:t>
            </w:r>
          </w:p>
        </w:tc>
      </w:tr>
      <w:tr w:rsidR="0005417B" w:rsidRPr="00AF4B85" w:rsidTr="00372670">
        <w:tc>
          <w:tcPr>
            <w:tcW w:w="4788"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Printing Costs</w:t>
            </w:r>
          </w:p>
        </w:tc>
        <w:tc>
          <w:tcPr>
            <w:tcW w:w="4788"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$ 2,000.00</w:t>
            </w:r>
          </w:p>
        </w:tc>
      </w:tr>
      <w:tr w:rsidR="0005417B" w:rsidRPr="00AF4B85" w:rsidTr="00372670">
        <w:tc>
          <w:tcPr>
            <w:tcW w:w="4788"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 xml:space="preserve">Reimbursement Costs (mileage) 4 times per year. </w:t>
            </w:r>
          </w:p>
        </w:tc>
        <w:tc>
          <w:tcPr>
            <w:tcW w:w="4788"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   500.00</w:t>
            </w:r>
          </w:p>
        </w:tc>
      </w:tr>
      <w:tr w:rsidR="0005417B" w:rsidRPr="00AF4B85" w:rsidTr="00372670">
        <w:tc>
          <w:tcPr>
            <w:tcW w:w="4788"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Mailing/Shipping Costs</w:t>
            </w:r>
          </w:p>
        </w:tc>
        <w:tc>
          <w:tcPr>
            <w:tcW w:w="4788"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   100.00</w:t>
            </w:r>
          </w:p>
        </w:tc>
      </w:tr>
      <w:tr w:rsidR="0005417B" w:rsidRPr="00AF4B85" w:rsidTr="00372670">
        <w:tc>
          <w:tcPr>
            <w:tcW w:w="4788" w:type="dxa"/>
          </w:tcPr>
          <w:p w:rsidR="0005417B" w:rsidRPr="00AF4B85" w:rsidRDefault="0005417B" w:rsidP="00372670">
            <w:pPr>
              <w:jc w:val="both"/>
              <w:rPr>
                <w:rFonts w:ascii="Times New Roman" w:eastAsia="ヒラギノ角ゴ Pro W3" w:hAnsi="Times New Roman" w:cs="Times New Roman"/>
                <w:bCs/>
              </w:rPr>
            </w:pPr>
          </w:p>
        </w:tc>
        <w:tc>
          <w:tcPr>
            <w:tcW w:w="4788" w:type="dxa"/>
          </w:tcPr>
          <w:p w:rsidR="0005417B" w:rsidRPr="00AF4B85" w:rsidRDefault="0005417B" w:rsidP="00372670">
            <w:pPr>
              <w:jc w:val="both"/>
              <w:rPr>
                <w:rFonts w:ascii="Times New Roman" w:eastAsia="ヒラギノ角ゴ Pro W3" w:hAnsi="Times New Roman" w:cs="Times New Roman"/>
                <w:bCs/>
              </w:rPr>
            </w:pPr>
          </w:p>
        </w:tc>
      </w:tr>
      <w:tr w:rsidR="0005417B" w:rsidRPr="00AF4B85" w:rsidTr="00372670">
        <w:trPr>
          <w:trHeight w:val="116"/>
        </w:trPr>
        <w:tc>
          <w:tcPr>
            <w:tcW w:w="4788" w:type="dxa"/>
          </w:tcPr>
          <w:p w:rsidR="0005417B" w:rsidRPr="00AF4B85" w:rsidRDefault="0005417B" w:rsidP="00372670">
            <w:pPr>
              <w:jc w:val="both"/>
              <w:rPr>
                <w:rFonts w:ascii="Times New Roman" w:eastAsia="ヒラギノ角ゴ Pro W3" w:hAnsi="Times New Roman" w:cs="Times New Roman"/>
                <w:b/>
                <w:bCs/>
              </w:rPr>
            </w:pPr>
            <w:r w:rsidRPr="00AF4B85">
              <w:rPr>
                <w:rFonts w:ascii="Times New Roman" w:eastAsia="ヒラギノ角ゴ Pro W3" w:hAnsi="Times New Roman" w:cs="Times New Roman"/>
                <w:b/>
                <w:bCs/>
              </w:rPr>
              <w:t>Total Budgeted Costs</w:t>
            </w:r>
          </w:p>
        </w:tc>
        <w:tc>
          <w:tcPr>
            <w:tcW w:w="4788" w:type="dxa"/>
          </w:tcPr>
          <w:p w:rsidR="0005417B" w:rsidRPr="00AF4B85" w:rsidRDefault="0005417B" w:rsidP="00372670">
            <w:pPr>
              <w:jc w:val="both"/>
              <w:rPr>
                <w:rFonts w:ascii="Times New Roman" w:eastAsia="ヒラギノ角ゴ Pro W3" w:hAnsi="Times New Roman" w:cs="Times New Roman"/>
                <w:b/>
                <w:bCs/>
              </w:rPr>
            </w:pPr>
            <w:r w:rsidRPr="00AF4B85">
              <w:rPr>
                <w:rFonts w:ascii="Times New Roman" w:eastAsia="ヒラギノ角ゴ Pro W3" w:hAnsi="Times New Roman" w:cs="Times New Roman"/>
                <w:b/>
                <w:bCs/>
              </w:rPr>
              <w:t>$ 3,500.00</w:t>
            </w:r>
          </w:p>
        </w:tc>
      </w:tr>
    </w:tbl>
    <w:p w:rsidR="0005417B" w:rsidRDefault="0005417B" w:rsidP="0005417B">
      <w:pPr>
        <w:spacing w:after="0" w:line="240" w:lineRule="auto"/>
        <w:contextualSpacing/>
        <w:jc w:val="both"/>
        <w:rPr>
          <w:rFonts w:ascii="Times New Roman" w:eastAsia="ヒラギノ角ゴ Pro W3" w:hAnsi="Times New Roman" w:cs="Times New Roman"/>
          <w:bCs/>
          <w:sz w:val="24"/>
          <w:szCs w:val="24"/>
        </w:rPr>
      </w:pPr>
    </w:p>
    <w:p w:rsidR="0005417B" w:rsidRPr="00AF4B85" w:rsidRDefault="0005417B" w:rsidP="0005417B">
      <w:pPr>
        <w:spacing w:after="0" w:line="240" w:lineRule="auto"/>
        <w:contextualSpacing/>
        <w:jc w:val="both"/>
        <w:rPr>
          <w:rFonts w:ascii="Times New Roman" w:eastAsia="ヒラギノ角ゴ Pro W3" w:hAnsi="Times New Roman" w:cs="Times New Roman"/>
          <w:b/>
          <w:bCs/>
          <w:u w:val="single"/>
        </w:rPr>
      </w:pPr>
      <w:r w:rsidRPr="00AF4B85">
        <w:rPr>
          <w:rFonts w:ascii="Times New Roman" w:eastAsia="ヒラギノ角ゴ Pro W3" w:hAnsi="Times New Roman" w:cs="Times New Roman"/>
          <w:b/>
          <w:bCs/>
          <w:u w:val="single"/>
        </w:rPr>
        <w:t>Advertising Outreach:</w:t>
      </w:r>
    </w:p>
    <w:p w:rsidR="0005417B" w:rsidRPr="00AF4B85" w:rsidRDefault="0005417B" w:rsidP="0005417B">
      <w:pPr>
        <w:spacing w:after="0" w:line="240" w:lineRule="auto"/>
        <w:ind w:left="720"/>
        <w:contextualSpacing/>
        <w:jc w:val="both"/>
        <w:rPr>
          <w:rFonts w:ascii="Times New Roman" w:eastAsia="ヒラギノ角ゴ Pro W3" w:hAnsi="Times New Roman" w:cs="Times New Roman"/>
          <w:bCs/>
        </w:rPr>
      </w:pPr>
    </w:p>
    <w:p w:rsidR="0005417B" w:rsidRPr="00AF4B85" w:rsidRDefault="0005417B" w:rsidP="0005417B">
      <w:pPr>
        <w:spacing w:after="0" w:line="240" w:lineRule="auto"/>
        <w:ind w:left="720"/>
        <w:contextualSpacing/>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This category includes:</w:t>
      </w:r>
    </w:p>
    <w:p w:rsidR="0005417B" w:rsidRPr="00AF4B85" w:rsidRDefault="0005417B" w:rsidP="0005417B">
      <w:pPr>
        <w:numPr>
          <w:ilvl w:val="1"/>
          <w:numId w:val="3"/>
        </w:numPr>
        <w:spacing w:after="0" w:line="240" w:lineRule="auto"/>
        <w:contextualSpacing/>
        <w:jc w:val="both"/>
        <w:rPr>
          <w:rFonts w:ascii="Lucida Grande" w:eastAsia="ヒラギノ角ゴ Pro W3" w:hAnsi="Lucida Grande" w:cs="Times New Roman"/>
          <w:color w:val="000000"/>
        </w:rPr>
      </w:pPr>
      <w:r w:rsidRPr="00AF4B85">
        <w:rPr>
          <w:rFonts w:ascii="Times New Roman" w:eastAsia="ヒラギノ角ゴ Pro W3" w:hAnsi="Times New Roman" w:cs="Times New Roman"/>
          <w:color w:val="000000"/>
        </w:rPr>
        <w:t>The cost to produce professional radio spots (ads) for placement.</w:t>
      </w:r>
    </w:p>
    <w:p w:rsidR="0005417B" w:rsidRPr="00AF4B85" w:rsidRDefault="0005417B" w:rsidP="0005417B">
      <w:pPr>
        <w:numPr>
          <w:ilvl w:val="1"/>
          <w:numId w:val="3"/>
        </w:numPr>
        <w:spacing w:after="0" w:line="240" w:lineRule="auto"/>
        <w:contextualSpacing/>
        <w:jc w:val="both"/>
        <w:rPr>
          <w:rFonts w:ascii="Lucida Grande" w:eastAsia="ヒラギノ角ゴ Pro W3" w:hAnsi="Lucida Grande" w:cs="Times New Roman"/>
          <w:color w:val="000000"/>
        </w:rPr>
      </w:pPr>
      <w:r w:rsidRPr="00AF4B85">
        <w:rPr>
          <w:rFonts w:ascii="Times New Roman" w:eastAsia="ヒラギノ角ゴ Pro W3" w:hAnsi="Times New Roman" w:cs="Times New Roman"/>
          <w:color w:val="000000"/>
        </w:rPr>
        <w:t>The cost of radio advertising in 2 week segments in February 2013, May 2013, September 2013 and November 2013.  One FM and one AM station will be selected to run the advertising. Specific radio stations are yet to be determined. Criteria for determining the stations will be based upon listenership in the 35 and younger audience (school aged children demographic), as well as the income level of the listener (targeting lower income level families).</w:t>
      </w:r>
    </w:p>
    <w:p w:rsidR="0005417B" w:rsidRDefault="0005417B" w:rsidP="0005417B">
      <w:pPr>
        <w:spacing w:after="0" w:line="240" w:lineRule="auto"/>
        <w:ind w:firstLine="720"/>
        <w:contextualSpacing/>
        <w:jc w:val="both"/>
        <w:rPr>
          <w:rFonts w:ascii="Times New Roman" w:eastAsia="ヒラギノ角ゴ Pro W3" w:hAnsi="Times New Roman" w:cs="Times New Roman"/>
          <w:bCs/>
        </w:rPr>
      </w:pPr>
    </w:p>
    <w:p w:rsidR="0005417B" w:rsidRPr="00AF4B85" w:rsidRDefault="0005417B" w:rsidP="0005417B">
      <w:pPr>
        <w:spacing w:after="0" w:line="240" w:lineRule="auto"/>
        <w:ind w:firstLine="720"/>
        <w:contextualSpacing/>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The following table breaks down all of the budgeted costs associated with this category by bullet point.  Actual costs per line item may need to be shifted during the project, not to exceed the budgeted amount for the category.</w:t>
      </w:r>
    </w:p>
    <w:p w:rsidR="0005417B" w:rsidRPr="00AF4B85" w:rsidRDefault="0005417B" w:rsidP="0005417B">
      <w:pPr>
        <w:spacing w:after="0" w:line="240" w:lineRule="auto"/>
        <w:ind w:left="720"/>
        <w:contextualSpacing/>
        <w:jc w:val="both"/>
        <w:rPr>
          <w:rFonts w:ascii="Times New Roman" w:eastAsia="ヒラギノ角ゴ Pro W3" w:hAnsi="Times New Roman" w:cs="Times New Roman"/>
          <w:bCs/>
          <w:sz w:val="24"/>
          <w:szCs w:val="24"/>
        </w:rPr>
      </w:pPr>
    </w:p>
    <w:tbl>
      <w:tblPr>
        <w:tblStyle w:val="TableGrid"/>
        <w:tblW w:w="0" w:type="auto"/>
        <w:tblLook w:val="04A0" w:firstRow="1" w:lastRow="0" w:firstColumn="1" w:lastColumn="0" w:noHBand="0" w:noVBand="1"/>
      </w:tblPr>
      <w:tblGrid>
        <w:gridCol w:w="4788"/>
        <w:gridCol w:w="4788"/>
      </w:tblGrid>
      <w:tr w:rsidR="0005417B" w:rsidRPr="00AF4B85" w:rsidTr="00372670">
        <w:tc>
          <w:tcPr>
            <w:tcW w:w="4788" w:type="dxa"/>
          </w:tcPr>
          <w:p w:rsidR="0005417B" w:rsidRPr="00AF4B85" w:rsidRDefault="0005417B" w:rsidP="00372670">
            <w:pPr>
              <w:jc w:val="both"/>
              <w:rPr>
                <w:rFonts w:ascii="Times New Roman" w:eastAsia="ヒラギノ角ゴ Pro W3" w:hAnsi="Times New Roman" w:cs="Times New Roman"/>
              </w:rPr>
            </w:pPr>
            <w:r w:rsidRPr="00AF4B85">
              <w:rPr>
                <w:rFonts w:ascii="Times New Roman" w:eastAsia="ヒラギノ角ゴ Pro W3" w:hAnsi="Times New Roman" w:cs="Times New Roman"/>
                <w:bCs/>
              </w:rPr>
              <w:t>Professional Ad Production</w:t>
            </w:r>
          </w:p>
        </w:tc>
        <w:tc>
          <w:tcPr>
            <w:tcW w:w="4788"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   3,000.00</w:t>
            </w:r>
          </w:p>
        </w:tc>
      </w:tr>
      <w:tr w:rsidR="0005417B" w:rsidRPr="00AF4B85" w:rsidTr="00372670">
        <w:tc>
          <w:tcPr>
            <w:tcW w:w="4788"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Radio Advertising (all months included)</w:t>
            </w:r>
          </w:p>
        </w:tc>
        <w:tc>
          <w:tcPr>
            <w:tcW w:w="4788" w:type="dxa"/>
          </w:tcPr>
          <w:p w:rsidR="0005417B" w:rsidRPr="00AF4B85" w:rsidRDefault="0005417B" w:rsidP="00372670">
            <w:pPr>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$ 27,000.00</w:t>
            </w:r>
          </w:p>
        </w:tc>
      </w:tr>
      <w:tr w:rsidR="0005417B" w:rsidRPr="00AF4B85" w:rsidTr="00372670">
        <w:tc>
          <w:tcPr>
            <w:tcW w:w="4788" w:type="dxa"/>
          </w:tcPr>
          <w:p w:rsidR="0005417B" w:rsidRPr="00AF4B85" w:rsidRDefault="0005417B" w:rsidP="00372670">
            <w:pPr>
              <w:jc w:val="both"/>
              <w:rPr>
                <w:rFonts w:ascii="Times New Roman" w:eastAsia="ヒラギノ角ゴ Pro W3" w:hAnsi="Times New Roman" w:cs="Times New Roman"/>
                <w:bCs/>
              </w:rPr>
            </w:pPr>
          </w:p>
        </w:tc>
        <w:tc>
          <w:tcPr>
            <w:tcW w:w="4788" w:type="dxa"/>
          </w:tcPr>
          <w:p w:rsidR="0005417B" w:rsidRPr="00AF4B85" w:rsidRDefault="0005417B" w:rsidP="00372670">
            <w:pPr>
              <w:jc w:val="both"/>
              <w:rPr>
                <w:rFonts w:ascii="Times New Roman" w:eastAsia="ヒラギノ角ゴ Pro W3" w:hAnsi="Times New Roman" w:cs="Times New Roman"/>
                <w:bCs/>
              </w:rPr>
            </w:pPr>
          </w:p>
        </w:tc>
      </w:tr>
      <w:tr w:rsidR="0005417B" w:rsidRPr="00AF4B85" w:rsidTr="00372670">
        <w:tc>
          <w:tcPr>
            <w:tcW w:w="4788" w:type="dxa"/>
          </w:tcPr>
          <w:p w:rsidR="0005417B" w:rsidRPr="00AF4B85" w:rsidRDefault="0005417B" w:rsidP="00372670">
            <w:pPr>
              <w:jc w:val="both"/>
              <w:rPr>
                <w:rFonts w:ascii="Times New Roman" w:eastAsia="ヒラギノ角ゴ Pro W3" w:hAnsi="Times New Roman" w:cs="Times New Roman"/>
                <w:b/>
                <w:bCs/>
              </w:rPr>
            </w:pPr>
            <w:r w:rsidRPr="00AF4B85">
              <w:rPr>
                <w:rFonts w:ascii="Times New Roman" w:eastAsia="ヒラギノ角ゴ Pro W3" w:hAnsi="Times New Roman" w:cs="Times New Roman"/>
                <w:b/>
                <w:bCs/>
              </w:rPr>
              <w:t>Total Budgeted Costs</w:t>
            </w:r>
          </w:p>
        </w:tc>
        <w:tc>
          <w:tcPr>
            <w:tcW w:w="4788" w:type="dxa"/>
          </w:tcPr>
          <w:p w:rsidR="0005417B" w:rsidRPr="00AF4B85" w:rsidRDefault="0005417B" w:rsidP="00372670">
            <w:pPr>
              <w:jc w:val="both"/>
              <w:rPr>
                <w:rFonts w:ascii="Times New Roman" w:eastAsia="ヒラギノ角ゴ Pro W3" w:hAnsi="Times New Roman" w:cs="Times New Roman"/>
                <w:b/>
                <w:bCs/>
              </w:rPr>
            </w:pPr>
            <w:r w:rsidRPr="00AF4B85">
              <w:rPr>
                <w:rFonts w:ascii="Times New Roman" w:eastAsia="ヒラギノ角ゴ Pro W3" w:hAnsi="Times New Roman" w:cs="Times New Roman"/>
                <w:b/>
                <w:bCs/>
              </w:rPr>
              <w:t>$ 30,000.00</w:t>
            </w:r>
          </w:p>
        </w:tc>
      </w:tr>
    </w:tbl>
    <w:p w:rsidR="0005417B" w:rsidRDefault="0005417B" w:rsidP="0005417B">
      <w:pPr>
        <w:spacing w:after="0" w:line="240" w:lineRule="auto"/>
        <w:contextualSpacing/>
        <w:jc w:val="both"/>
        <w:rPr>
          <w:rFonts w:ascii="Times New Roman" w:eastAsia="ヒラギノ角ゴ Pro W3" w:hAnsi="Times New Roman" w:cs="Times New Roman"/>
          <w:bCs/>
        </w:rPr>
      </w:pPr>
    </w:p>
    <w:p w:rsidR="0005417B" w:rsidRPr="00AF4B85" w:rsidRDefault="0005417B" w:rsidP="0005417B">
      <w:pPr>
        <w:spacing w:after="0" w:line="240" w:lineRule="auto"/>
        <w:contextualSpacing/>
        <w:jc w:val="both"/>
        <w:rPr>
          <w:rFonts w:ascii="Times New Roman" w:eastAsia="ヒラギノ角ゴ Pro W3" w:hAnsi="Times New Roman" w:cs="Times New Roman"/>
          <w:b/>
          <w:bCs/>
          <w:u w:val="single"/>
        </w:rPr>
      </w:pPr>
      <w:r w:rsidRPr="00AF4B85">
        <w:rPr>
          <w:rFonts w:ascii="Times New Roman" w:eastAsia="ヒラギノ角ゴ Pro W3" w:hAnsi="Times New Roman" w:cs="Times New Roman"/>
          <w:b/>
          <w:bCs/>
          <w:u w:val="single"/>
        </w:rPr>
        <w:t>In-Kind Contributions:</w:t>
      </w:r>
    </w:p>
    <w:p w:rsidR="0005417B" w:rsidRPr="00AF4B85" w:rsidRDefault="0005417B" w:rsidP="0005417B">
      <w:pPr>
        <w:spacing w:after="0" w:line="240" w:lineRule="auto"/>
        <w:ind w:left="720"/>
        <w:contextualSpacing/>
        <w:jc w:val="both"/>
        <w:rPr>
          <w:rFonts w:ascii="Times New Roman" w:eastAsia="ヒラギノ角ゴ Pro W3" w:hAnsi="Times New Roman" w:cs="Times New Roman"/>
          <w:b/>
          <w:bCs/>
          <w:u w:val="single"/>
        </w:rPr>
      </w:pPr>
    </w:p>
    <w:p w:rsidR="0005417B" w:rsidRPr="00AF4B85" w:rsidRDefault="0005417B" w:rsidP="0005417B">
      <w:pPr>
        <w:spacing w:after="0" w:line="240" w:lineRule="auto"/>
        <w:ind w:firstLine="720"/>
        <w:contextualSpacing/>
        <w:jc w:val="both"/>
        <w:rPr>
          <w:rFonts w:ascii="Times New Roman" w:eastAsia="ヒラギノ角ゴ Pro W3" w:hAnsi="Times New Roman" w:cs="Times New Roman"/>
          <w:bCs/>
        </w:rPr>
      </w:pPr>
      <w:r w:rsidRPr="00AF4B85">
        <w:rPr>
          <w:rFonts w:ascii="Times New Roman" w:eastAsia="ヒラギノ角ゴ Pro W3" w:hAnsi="Times New Roman" w:cs="Times New Roman"/>
          <w:bCs/>
        </w:rPr>
        <w:t>This project includes various ‘in-kind’ contributions that are above and beyond the costs contained in this grant.  These are as follows:</w:t>
      </w:r>
    </w:p>
    <w:p w:rsidR="0005417B" w:rsidRPr="00AF4B85" w:rsidRDefault="0005417B" w:rsidP="0005417B">
      <w:pPr>
        <w:spacing w:after="0" w:line="240" w:lineRule="auto"/>
        <w:ind w:left="720"/>
        <w:contextualSpacing/>
        <w:jc w:val="both"/>
        <w:rPr>
          <w:rFonts w:ascii="Times New Roman" w:eastAsia="ヒラギノ角ゴ Pro W3" w:hAnsi="Times New Roman" w:cs="Times New Roman"/>
          <w:bCs/>
        </w:rPr>
      </w:pPr>
    </w:p>
    <w:p w:rsidR="0005417B" w:rsidRPr="00AF4B85" w:rsidRDefault="0005417B" w:rsidP="0005417B">
      <w:pPr>
        <w:numPr>
          <w:ilvl w:val="1"/>
          <w:numId w:val="3"/>
        </w:numPr>
        <w:spacing w:after="0" w:line="240" w:lineRule="auto"/>
        <w:contextualSpacing/>
        <w:jc w:val="both"/>
        <w:rPr>
          <w:rFonts w:ascii="Lucida Grande" w:eastAsia="ヒラギノ角ゴ Pro W3" w:hAnsi="Lucida Grande" w:cs="Times New Roman"/>
          <w:color w:val="000000"/>
        </w:rPr>
      </w:pPr>
      <w:r w:rsidRPr="00AF4B85">
        <w:rPr>
          <w:rFonts w:ascii="Times New Roman" w:eastAsia="ヒラギノ角ゴ Pro W3" w:hAnsi="Times New Roman" w:cs="Times New Roman"/>
          <w:color w:val="000000"/>
        </w:rPr>
        <w:t xml:space="preserve">Volunteers, who are comprised of board members of the </w:t>
      </w:r>
      <w:proofErr w:type="gramStart"/>
      <w:r w:rsidRPr="00AF4B85">
        <w:rPr>
          <w:rFonts w:ascii="Times New Roman" w:eastAsia="ヒラギノ角ゴ Pro W3" w:hAnsi="Times New Roman" w:cs="Times New Roman"/>
          <w:color w:val="000000"/>
        </w:rPr>
        <w:t>WCVSF</w:t>
      </w:r>
      <w:proofErr w:type="gramEnd"/>
      <w:r w:rsidRPr="00AF4B85">
        <w:rPr>
          <w:rFonts w:ascii="Times New Roman" w:eastAsia="ヒラギノ角ゴ Pro W3" w:hAnsi="Times New Roman" w:cs="Times New Roman"/>
          <w:color w:val="000000"/>
        </w:rPr>
        <w:t xml:space="preserve"> will be supplying the man power needed to reach out to churches and community leaders, meet with these individuals and distribute materials to them.</w:t>
      </w:r>
    </w:p>
    <w:p w:rsidR="0005417B" w:rsidRPr="00AF4B85" w:rsidRDefault="0005417B" w:rsidP="0005417B">
      <w:pPr>
        <w:numPr>
          <w:ilvl w:val="1"/>
          <w:numId w:val="3"/>
        </w:numPr>
        <w:spacing w:after="0" w:line="240" w:lineRule="auto"/>
        <w:contextualSpacing/>
        <w:jc w:val="both"/>
        <w:rPr>
          <w:rFonts w:ascii="Lucida Grande" w:eastAsia="ヒラギノ角ゴ Pro W3" w:hAnsi="Lucida Grande" w:cs="Times New Roman"/>
          <w:color w:val="000000"/>
        </w:rPr>
      </w:pPr>
      <w:r w:rsidRPr="00AF4B85">
        <w:rPr>
          <w:rFonts w:ascii="Times New Roman" w:eastAsia="ヒラギノ角ゴ Pro W3" w:hAnsi="Times New Roman" w:cs="Times New Roman"/>
          <w:color w:val="000000"/>
        </w:rPr>
        <w:t>Where ever possible the quantity of printing and advertising spots will be increased when ‘in-kind’ matching is possible through vendors.</w:t>
      </w:r>
    </w:p>
    <w:p w:rsidR="0005417B" w:rsidRPr="00AF4B85" w:rsidRDefault="0005417B" w:rsidP="0005417B">
      <w:pPr>
        <w:numPr>
          <w:ilvl w:val="1"/>
          <w:numId w:val="3"/>
        </w:numPr>
        <w:spacing w:after="0" w:line="240" w:lineRule="auto"/>
        <w:contextualSpacing/>
        <w:jc w:val="both"/>
        <w:rPr>
          <w:rFonts w:ascii="Lucida Grande" w:eastAsia="ヒラギノ角ゴ Pro W3" w:hAnsi="Lucida Grande" w:cs="Times New Roman"/>
          <w:color w:val="000000"/>
        </w:rPr>
      </w:pPr>
      <w:r w:rsidRPr="00AF4B85">
        <w:rPr>
          <w:rFonts w:ascii="Times New Roman" w:eastAsia="ヒラギノ角ゴ Pro W3" w:hAnsi="Times New Roman" w:cs="Times New Roman"/>
          <w:color w:val="000000"/>
        </w:rPr>
        <w:t>Where ever possible the costs associated with web design, graphic design and radio advertising production will be reduced with ‘in-kind’ contribution from the vendors.</w:t>
      </w:r>
    </w:p>
    <w:p w:rsidR="0005417B" w:rsidRPr="00AF4B85" w:rsidRDefault="0005417B" w:rsidP="0005417B">
      <w:pPr>
        <w:numPr>
          <w:ilvl w:val="1"/>
          <w:numId w:val="3"/>
        </w:numPr>
        <w:spacing w:after="0" w:line="240" w:lineRule="auto"/>
        <w:contextualSpacing/>
        <w:jc w:val="both"/>
        <w:rPr>
          <w:rFonts w:ascii="Lucida Grande" w:eastAsia="ヒラギノ角ゴ Pro W3" w:hAnsi="Lucida Grande" w:cs="Times New Roman"/>
          <w:color w:val="000000"/>
        </w:rPr>
      </w:pPr>
      <w:r w:rsidRPr="00AF4B85">
        <w:rPr>
          <w:rFonts w:ascii="Times New Roman" w:eastAsia="ヒラギノ角ゴ Pro W3" w:hAnsi="Times New Roman" w:cs="Times New Roman"/>
          <w:color w:val="000000"/>
        </w:rPr>
        <w:t>Other sources of ‘in-kind’ funding will be pursued to lengthen the length, duration and frequency of radio spots that are being run.</w:t>
      </w:r>
    </w:p>
    <w:p w:rsidR="0005417B" w:rsidRPr="00072AA4" w:rsidRDefault="0005417B" w:rsidP="0005417B">
      <w:pPr>
        <w:numPr>
          <w:ilvl w:val="1"/>
          <w:numId w:val="3"/>
        </w:numPr>
        <w:spacing w:after="0" w:line="240" w:lineRule="auto"/>
        <w:contextualSpacing/>
        <w:jc w:val="both"/>
        <w:rPr>
          <w:rFonts w:ascii="Lucida Grande" w:eastAsia="ヒラギノ角ゴ Pro W3" w:hAnsi="Lucida Grande" w:cs="Times New Roman"/>
          <w:color w:val="000000"/>
        </w:rPr>
      </w:pPr>
      <w:r w:rsidRPr="00AF4B85">
        <w:rPr>
          <w:rFonts w:ascii="Times New Roman" w:eastAsia="ヒラギノ角ゴ Pro W3" w:hAnsi="Times New Roman" w:cs="Times New Roman"/>
          <w:color w:val="000000"/>
        </w:rPr>
        <w:t>Other sources of ‘in-kind’ funding will be sought to extend the geographic outreach of radio promotion into other metropolitan areas; i.e. Madison, Green Bay, the Fox Valley, etc.</w:t>
      </w:r>
    </w:p>
    <w:p w:rsidR="0005417B" w:rsidRPr="00072AA4" w:rsidRDefault="0005417B" w:rsidP="0005417B">
      <w:pPr>
        <w:spacing w:after="0" w:line="240" w:lineRule="auto"/>
        <w:ind w:firstLine="720"/>
        <w:jc w:val="both"/>
        <w:rPr>
          <w:rFonts w:ascii="Times New Roman" w:eastAsia="ヒラギノ角ゴ Pro W3" w:hAnsi="Times New Roman" w:cs="Times New Roman"/>
          <w:bCs/>
        </w:rPr>
      </w:pPr>
      <w:r w:rsidRPr="00072AA4">
        <w:rPr>
          <w:rFonts w:ascii="Times New Roman" w:eastAsia="ヒラギノ角ゴ Pro W3" w:hAnsi="Times New Roman" w:cs="Times New Roman"/>
          <w:bCs/>
        </w:rPr>
        <w:lastRenderedPageBreak/>
        <w:t>The following table breaks down all of the budgeted costs associated with this category by bullet point.  Actual costs per line item may need to be shifted during the project, not to exceed the budgeted amount for the category.</w:t>
      </w:r>
    </w:p>
    <w:p w:rsidR="0005417B" w:rsidRPr="00AF4B85" w:rsidRDefault="0005417B" w:rsidP="0005417B">
      <w:pPr>
        <w:spacing w:after="0" w:line="240" w:lineRule="auto"/>
        <w:contextualSpacing/>
        <w:jc w:val="both"/>
        <w:rPr>
          <w:rFonts w:ascii="Lucida Grande" w:eastAsia="ヒラギノ角ゴ Pro W3" w:hAnsi="Lucida Grande" w:cs="Times New Roman"/>
          <w:color w:val="000000"/>
        </w:rPr>
      </w:pPr>
    </w:p>
    <w:tbl>
      <w:tblPr>
        <w:tblStyle w:val="TableGrid"/>
        <w:tblW w:w="0" w:type="auto"/>
        <w:tblLook w:val="04A0" w:firstRow="1" w:lastRow="0" w:firstColumn="1" w:lastColumn="0" w:noHBand="0" w:noVBand="1"/>
      </w:tblPr>
      <w:tblGrid>
        <w:gridCol w:w="4788"/>
        <w:gridCol w:w="4788"/>
      </w:tblGrid>
      <w:tr w:rsidR="0005417B" w:rsidRPr="00AF4B85" w:rsidTr="00372670">
        <w:tc>
          <w:tcPr>
            <w:tcW w:w="4788" w:type="dxa"/>
          </w:tcPr>
          <w:p w:rsidR="0005417B" w:rsidRPr="00AF4B85" w:rsidRDefault="0005417B" w:rsidP="00372670">
            <w:pPr>
              <w:jc w:val="both"/>
              <w:rPr>
                <w:rFonts w:ascii="Times New Roman" w:eastAsia="ヒラギノ角ゴ Pro W3" w:hAnsi="Times New Roman" w:cs="Times New Roman"/>
              </w:rPr>
            </w:pPr>
            <w:r>
              <w:rPr>
                <w:rFonts w:ascii="Times New Roman" w:eastAsia="ヒラギノ角ゴ Pro W3" w:hAnsi="Times New Roman" w:cs="Times New Roman"/>
                <w:bCs/>
              </w:rPr>
              <w:t>Volunteer Labor</w:t>
            </w:r>
          </w:p>
        </w:tc>
        <w:tc>
          <w:tcPr>
            <w:tcW w:w="4788" w:type="dxa"/>
          </w:tcPr>
          <w:p w:rsidR="0005417B" w:rsidRPr="00AF4B85" w:rsidRDefault="0005417B" w:rsidP="00372670">
            <w:pPr>
              <w:jc w:val="both"/>
              <w:rPr>
                <w:rFonts w:ascii="Times New Roman" w:eastAsia="ヒラギノ角ゴ Pro W3" w:hAnsi="Times New Roman" w:cs="Times New Roman"/>
                <w:bCs/>
              </w:rPr>
            </w:pPr>
            <w:r>
              <w:rPr>
                <w:rFonts w:ascii="Times New Roman" w:eastAsia="ヒラギノ角ゴ Pro W3" w:hAnsi="Times New Roman" w:cs="Times New Roman"/>
                <w:bCs/>
              </w:rPr>
              <w:t>$ 15,500.00</w:t>
            </w:r>
          </w:p>
        </w:tc>
      </w:tr>
      <w:tr w:rsidR="0005417B" w:rsidRPr="00AF4B85" w:rsidTr="00372670">
        <w:tc>
          <w:tcPr>
            <w:tcW w:w="4788" w:type="dxa"/>
          </w:tcPr>
          <w:p w:rsidR="0005417B" w:rsidRPr="00AF4B85" w:rsidRDefault="0005417B" w:rsidP="00372670">
            <w:pPr>
              <w:jc w:val="both"/>
              <w:rPr>
                <w:rFonts w:ascii="Times New Roman" w:eastAsia="ヒラギノ角ゴ Pro W3" w:hAnsi="Times New Roman" w:cs="Times New Roman"/>
                <w:bCs/>
              </w:rPr>
            </w:pPr>
            <w:r>
              <w:rPr>
                <w:rFonts w:ascii="Times New Roman" w:eastAsia="ヒラギノ角ゴ Pro W3" w:hAnsi="Times New Roman" w:cs="Times New Roman"/>
                <w:bCs/>
              </w:rPr>
              <w:t>Matches (Printing)</w:t>
            </w:r>
          </w:p>
        </w:tc>
        <w:tc>
          <w:tcPr>
            <w:tcW w:w="4788" w:type="dxa"/>
          </w:tcPr>
          <w:p w:rsidR="0005417B" w:rsidRPr="00AF4B85" w:rsidRDefault="0005417B" w:rsidP="00372670">
            <w:pPr>
              <w:jc w:val="both"/>
              <w:rPr>
                <w:rFonts w:ascii="Times New Roman" w:eastAsia="ヒラギノ角ゴ Pro W3" w:hAnsi="Times New Roman" w:cs="Times New Roman"/>
                <w:bCs/>
              </w:rPr>
            </w:pPr>
            <w:r>
              <w:rPr>
                <w:rFonts w:ascii="Times New Roman" w:eastAsia="ヒラギノ角ゴ Pro W3" w:hAnsi="Times New Roman" w:cs="Times New Roman"/>
                <w:bCs/>
              </w:rPr>
              <w:t>$   1,300.00</w:t>
            </w:r>
          </w:p>
        </w:tc>
      </w:tr>
      <w:tr w:rsidR="0005417B" w:rsidRPr="00AF4B85" w:rsidTr="00372670">
        <w:tc>
          <w:tcPr>
            <w:tcW w:w="4788" w:type="dxa"/>
          </w:tcPr>
          <w:p w:rsidR="0005417B" w:rsidRDefault="0005417B" w:rsidP="00372670">
            <w:pPr>
              <w:jc w:val="both"/>
              <w:rPr>
                <w:rFonts w:ascii="Times New Roman" w:eastAsia="ヒラギノ角ゴ Pro W3" w:hAnsi="Times New Roman" w:cs="Times New Roman"/>
                <w:bCs/>
              </w:rPr>
            </w:pPr>
            <w:r>
              <w:rPr>
                <w:rFonts w:ascii="Times New Roman" w:eastAsia="ヒラギノ角ゴ Pro W3" w:hAnsi="Times New Roman" w:cs="Times New Roman"/>
                <w:bCs/>
              </w:rPr>
              <w:t>Matches (Web-Design, Graphic Design, Ads)</w:t>
            </w:r>
          </w:p>
        </w:tc>
        <w:tc>
          <w:tcPr>
            <w:tcW w:w="4788" w:type="dxa"/>
          </w:tcPr>
          <w:p w:rsidR="0005417B" w:rsidRDefault="0005417B" w:rsidP="00372670">
            <w:pPr>
              <w:jc w:val="both"/>
              <w:rPr>
                <w:rFonts w:ascii="Times New Roman" w:eastAsia="ヒラギノ角ゴ Pro W3" w:hAnsi="Times New Roman" w:cs="Times New Roman"/>
                <w:bCs/>
              </w:rPr>
            </w:pPr>
            <w:r>
              <w:rPr>
                <w:rFonts w:ascii="Times New Roman" w:eastAsia="ヒラギノ角ゴ Pro W3" w:hAnsi="Times New Roman" w:cs="Times New Roman"/>
                <w:bCs/>
              </w:rPr>
              <w:t>$   3,200.00</w:t>
            </w:r>
          </w:p>
        </w:tc>
      </w:tr>
      <w:tr w:rsidR="0005417B" w:rsidRPr="00AF4B85" w:rsidTr="00372670">
        <w:tc>
          <w:tcPr>
            <w:tcW w:w="4788" w:type="dxa"/>
          </w:tcPr>
          <w:p w:rsidR="0005417B" w:rsidRPr="00AF4B85" w:rsidRDefault="0005417B" w:rsidP="00372670">
            <w:pPr>
              <w:jc w:val="both"/>
              <w:rPr>
                <w:rFonts w:ascii="Times New Roman" w:eastAsia="ヒラギノ角ゴ Pro W3" w:hAnsi="Times New Roman" w:cs="Times New Roman"/>
                <w:bCs/>
              </w:rPr>
            </w:pPr>
            <w:r>
              <w:rPr>
                <w:rFonts w:ascii="Times New Roman" w:eastAsia="ヒラギノ角ゴ Pro W3" w:hAnsi="Times New Roman" w:cs="Times New Roman"/>
                <w:bCs/>
              </w:rPr>
              <w:t>In-Kind Funding</w:t>
            </w:r>
          </w:p>
        </w:tc>
        <w:tc>
          <w:tcPr>
            <w:tcW w:w="4788" w:type="dxa"/>
          </w:tcPr>
          <w:p w:rsidR="0005417B" w:rsidRPr="00AF4B85" w:rsidRDefault="0005417B" w:rsidP="00372670">
            <w:pPr>
              <w:jc w:val="both"/>
              <w:rPr>
                <w:rFonts w:ascii="Times New Roman" w:eastAsia="ヒラギノ角ゴ Pro W3" w:hAnsi="Times New Roman" w:cs="Times New Roman"/>
                <w:bCs/>
              </w:rPr>
            </w:pPr>
            <w:r>
              <w:rPr>
                <w:rFonts w:ascii="Times New Roman" w:eastAsia="ヒラギノ角ゴ Pro W3" w:hAnsi="Times New Roman" w:cs="Times New Roman"/>
                <w:bCs/>
              </w:rPr>
              <w:t>$ 10,000.00</w:t>
            </w:r>
          </w:p>
        </w:tc>
      </w:tr>
      <w:tr w:rsidR="0005417B" w:rsidRPr="00AF4B85" w:rsidTr="00372670">
        <w:tc>
          <w:tcPr>
            <w:tcW w:w="4788" w:type="dxa"/>
          </w:tcPr>
          <w:p w:rsidR="0005417B" w:rsidRDefault="0005417B" w:rsidP="00372670">
            <w:pPr>
              <w:jc w:val="both"/>
              <w:rPr>
                <w:rFonts w:ascii="Times New Roman" w:eastAsia="ヒラギノ角ゴ Pro W3" w:hAnsi="Times New Roman" w:cs="Times New Roman"/>
                <w:bCs/>
              </w:rPr>
            </w:pPr>
          </w:p>
        </w:tc>
        <w:tc>
          <w:tcPr>
            <w:tcW w:w="4788" w:type="dxa"/>
          </w:tcPr>
          <w:p w:rsidR="0005417B" w:rsidRDefault="0005417B" w:rsidP="00372670">
            <w:pPr>
              <w:jc w:val="both"/>
              <w:rPr>
                <w:rFonts w:ascii="Times New Roman" w:eastAsia="ヒラギノ角ゴ Pro W3" w:hAnsi="Times New Roman" w:cs="Times New Roman"/>
                <w:bCs/>
              </w:rPr>
            </w:pPr>
          </w:p>
        </w:tc>
      </w:tr>
      <w:tr w:rsidR="0005417B" w:rsidRPr="00AF4B85" w:rsidTr="00372670">
        <w:tc>
          <w:tcPr>
            <w:tcW w:w="4788" w:type="dxa"/>
          </w:tcPr>
          <w:p w:rsidR="0005417B" w:rsidRPr="00AF4B85" w:rsidRDefault="0005417B" w:rsidP="00372670">
            <w:pPr>
              <w:jc w:val="both"/>
              <w:rPr>
                <w:rFonts w:ascii="Times New Roman" w:eastAsia="ヒラギノ角ゴ Pro W3" w:hAnsi="Times New Roman" w:cs="Times New Roman"/>
                <w:b/>
                <w:bCs/>
              </w:rPr>
            </w:pPr>
            <w:r w:rsidRPr="00AF4B85">
              <w:rPr>
                <w:rFonts w:ascii="Times New Roman" w:eastAsia="ヒラギノ角ゴ Pro W3" w:hAnsi="Times New Roman" w:cs="Times New Roman"/>
                <w:b/>
                <w:bCs/>
              </w:rPr>
              <w:t>Total Budgeted Costs</w:t>
            </w:r>
          </w:p>
        </w:tc>
        <w:tc>
          <w:tcPr>
            <w:tcW w:w="4788" w:type="dxa"/>
          </w:tcPr>
          <w:p w:rsidR="0005417B" w:rsidRPr="00AF4B85" w:rsidRDefault="0005417B" w:rsidP="00372670">
            <w:pPr>
              <w:jc w:val="both"/>
              <w:rPr>
                <w:rFonts w:ascii="Times New Roman" w:eastAsia="ヒラギノ角ゴ Pro W3" w:hAnsi="Times New Roman" w:cs="Times New Roman"/>
                <w:b/>
                <w:bCs/>
              </w:rPr>
            </w:pPr>
            <w:r w:rsidRPr="00AF4B85">
              <w:rPr>
                <w:rFonts w:ascii="Times New Roman" w:eastAsia="ヒラギノ角ゴ Pro W3" w:hAnsi="Times New Roman" w:cs="Times New Roman"/>
                <w:b/>
                <w:bCs/>
              </w:rPr>
              <w:t>$ 30,000.00</w:t>
            </w:r>
          </w:p>
        </w:tc>
      </w:tr>
    </w:tbl>
    <w:p w:rsidR="0005417B" w:rsidRPr="00AF4B85" w:rsidRDefault="0005417B" w:rsidP="0005417B"/>
    <w:p w:rsidR="0005417B" w:rsidRPr="00C6535D" w:rsidRDefault="0005417B" w:rsidP="0005417B">
      <w:pPr>
        <w:spacing w:after="0" w:line="240" w:lineRule="auto"/>
        <w:contextualSpacing/>
        <w:jc w:val="both"/>
        <w:rPr>
          <w:rFonts w:ascii="Times New Roman" w:eastAsia="ヒラギノ角ゴ Pro W3" w:hAnsi="Times New Roman" w:cs="Times New Roman"/>
          <w:b/>
          <w:bCs/>
          <w:u w:val="single"/>
        </w:rPr>
      </w:pPr>
      <w:r w:rsidRPr="00C6535D">
        <w:rPr>
          <w:rFonts w:ascii="Times New Roman" w:eastAsia="ヒラギノ角ゴ Pro W3" w:hAnsi="Times New Roman" w:cs="Times New Roman"/>
          <w:b/>
          <w:bCs/>
          <w:u w:val="single"/>
        </w:rPr>
        <w:t>Sustainability:</w:t>
      </w:r>
    </w:p>
    <w:p w:rsidR="0005417B" w:rsidRPr="00C6535D" w:rsidRDefault="0005417B" w:rsidP="0005417B">
      <w:pPr>
        <w:spacing w:after="0" w:line="240" w:lineRule="auto"/>
        <w:ind w:left="720"/>
        <w:contextualSpacing/>
        <w:jc w:val="both"/>
        <w:rPr>
          <w:rFonts w:ascii="Times New Roman" w:eastAsia="ヒラギノ角ゴ Pro W3" w:hAnsi="Times New Roman" w:cs="Times New Roman"/>
          <w:bCs/>
        </w:rPr>
      </w:pPr>
    </w:p>
    <w:p w:rsidR="0005417B" w:rsidRPr="00C6535D" w:rsidRDefault="0005417B" w:rsidP="0005417B">
      <w:pPr>
        <w:spacing w:after="0" w:line="240" w:lineRule="auto"/>
        <w:ind w:firstLine="360"/>
        <w:contextualSpacing/>
        <w:jc w:val="both"/>
        <w:rPr>
          <w:rFonts w:ascii="Times New Roman" w:eastAsia="ヒラギノ角ゴ Pro W3" w:hAnsi="Times New Roman" w:cs="Times New Roman"/>
          <w:bCs/>
        </w:rPr>
      </w:pPr>
      <w:r w:rsidRPr="00C6535D">
        <w:rPr>
          <w:rFonts w:ascii="Times New Roman" w:eastAsia="ヒラギノ角ゴ Pro W3" w:hAnsi="Times New Roman" w:cs="Times New Roman"/>
          <w:bCs/>
        </w:rPr>
        <w:t>There are four different ways in which we will create sustainability within this outreach to Wisconsin families and educators as a resource for ‘open enrollment’ in public education.  They are as follows:</w:t>
      </w:r>
    </w:p>
    <w:p w:rsidR="0005417B" w:rsidRPr="00C6535D" w:rsidRDefault="0005417B" w:rsidP="0005417B">
      <w:pPr>
        <w:spacing w:after="0" w:line="240" w:lineRule="auto"/>
        <w:ind w:left="720"/>
        <w:contextualSpacing/>
        <w:jc w:val="both"/>
        <w:rPr>
          <w:rFonts w:ascii="Times New Roman" w:eastAsia="ヒラギノ角ゴ Pro W3" w:hAnsi="Times New Roman" w:cs="Times New Roman"/>
          <w:bCs/>
        </w:rPr>
      </w:pPr>
      <w:r w:rsidRPr="00C6535D">
        <w:rPr>
          <w:rFonts w:ascii="Times New Roman" w:eastAsia="ヒラギノ角ゴ Pro W3" w:hAnsi="Times New Roman" w:cs="Times New Roman"/>
          <w:bCs/>
        </w:rPr>
        <w:tab/>
      </w:r>
    </w:p>
    <w:p w:rsidR="0005417B" w:rsidRPr="00C6535D" w:rsidRDefault="0005417B" w:rsidP="0005417B">
      <w:pPr>
        <w:numPr>
          <w:ilvl w:val="0"/>
          <w:numId w:val="3"/>
        </w:numPr>
        <w:spacing w:after="0" w:line="240" w:lineRule="auto"/>
        <w:contextualSpacing/>
        <w:jc w:val="both"/>
        <w:rPr>
          <w:rFonts w:ascii="Lucida Grande" w:eastAsia="ヒラギノ角ゴ Pro W3" w:hAnsi="Lucida Grande" w:cs="Times New Roman"/>
          <w:color w:val="000000"/>
        </w:rPr>
      </w:pPr>
      <w:r w:rsidRPr="00C6535D">
        <w:rPr>
          <w:rFonts w:ascii="Times New Roman" w:eastAsia="ヒラギノ角ゴ Pro W3" w:hAnsi="Times New Roman" w:cs="Times New Roman"/>
          <w:color w:val="000000"/>
        </w:rPr>
        <w:t>Individual Donations</w:t>
      </w:r>
    </w:p>
    <w:p w:rsidR="0005417B" w:rsidRPr="00C6535D" w:rsidRDefault="0005417B" w:rsidP="0005417B">
      <w:pPr>
        <w:numPr>
          <w:ilvl w:val="1"/>
          <w:numId w:val="3"/>
        </w:numPr>
        <w:spacing w:after="0" w:line="240" w:lineRule="auto"/>
        <w:contextualSpacing/>
        <w:jc w:val="both"/>
        <w:rPr>
          <w:rFonts w:ascii="Lucida Grande" w:eastAsia="ヒラギノ角ゴ Pro W3" w:hAnsi="Lucida Grande" w:cs="Times New Roman"/>
          <w:color w:val="000000"/>
        </w:rPr>
      </w:pPr>
      <w:r w:rsidRPr="00C6535D">
        <w:rPr>
          <w:rFonts w:ascii="Times New Roman" w:eastAsia="ヒラギノ角ゴ Pro W3" w:hAnsi="Times New Roman" w:cs="Times New Roman"/>
          <w:color w:val="000000"/>
        </w:rPr>
        <w:t>The website will include an area for individuals or groups that are using the resource to contribute to the sustainability of this resource through donations.</w:t>
      </w:r>
    </w:p>
    <w:p w:rsidR="0005417B" w:rsidRPr="00C6535D" w:rsidRDefault="0005417B" w:rsidP="0005417B">
      <w:pPr>
        <w:numPr>
          <w:ilvl w:val="1"/>
          <w:numId w:val="3"/>
        </w:numPr>
        <w:spacing w:after="0" w:line="240" w:lineRule="auto"/>
        <w:contextualSpacing/>
        <w:jc w:val="both"/>
        <w:rPr>
          <w:rFonts w:ascii="Lucida Grande" w:eastAsia="ヒラギノ角ゴ Pro W3" w:hAnsi="Lucida Grande" w:cs="Times New Roman"/>
          <w:color w:val="000000"/>
        </w:rPr>
      </w:pPr>
      <w:r w:rsidRPr="00C6535D">
        <w:rPr>
          <w:rFonts w:ascii="Times New Roman" w:eastAsia="ヒラギノ角ゴ Pro W3" w:hAnsi="Times New Roman" w:cs="Times New Roman"/>
          <w:color w:val="000000"/>
        </w:rPr>
        <w:t>Those individuals that contact us with questions, share their testimonials, etc. will be solicited for individual contributions and donations.</w:t>
      </w:r>
    </w:p>
    <w:p w:rsidR="0005417B" w:rsidRPr="00C6535D" w:rsidRDefault="0005417B" w:rsidP="0005417B">
      <w:pPr>
        <w:spacing w:after="0" w:line="240" w:lineRule="auto"/>
        <w:ind w:left="720"/>
        <w:contextualSpacing/>
        <w:jc w:val="both"/>
        <w:rPr>
          <w:rFonts w:ascii="Times New Roman" w:eastAsia="ヒラギノ角ゴ Pro W3" w:hAnsi="Times New Roman" w:cs="Times New Roman"/>
          <w:bCs/>
        </w:rPr>
      </w:pPr>
    </w:p>
    <w:p w:rsidR="0005417B" w:rsidRPr="00C6535D" w:rsidRDefault="0005417B" w:rsidP="0005417B">
      <w:pPr>
        <w:spacing w:after="0" w:line="240" w:lineRule="auto"/>
        <w:ind w:left="720"/>
        <w:contextualSpacing/>
        <w:jc w:val="both"/>
        <w:rPr>
          <w:rFonts w:ascii="Times New Roman" w:eastAsia="ヒラギノ角ゴ Pro W3" w:hAnsi="Times New Roman" w:cs="Times New Roman"/>
          <w:bCs/>
        </w:rPr>
      </w:pPr>
    </w:p>
    <w:p w:rsidR="0005417B" w:rsidRPr="00C6535D" w:rsidRDefault="0005417B" w:rsidP="0005417B">
      <w:pPr>
        <w:numPr>
          <w:ilvl w:val="0"/>
          <w:numId w:val="3"/>
        </w:numPr>
        <w:spacing w:after="0" w:line="240" w:lineRule="auto"/>
        <w:contextualSpacing/>
        <w:jc w:val="both"/>
        <w:rPr>
          <w:rFonts w:ascii="Lucida Grande" w:eastAsia="ヒラギノ角ゴ Pro W3" w:hAnsi="Lucida Grande" w:cs="Times New Roman"/>
          <w:color w:val="000000"/>
        </w:rPr>
      </w:pPr>
      <w:r w:rsidRPr="00C6535D">
        <w:rPr>
          <w:rFonts w:ascii="Times New Roman" w:eastAsia="ヒラギノ角ゴ Pro W3" w:hAnsi="Times New Roman" w:cs="Times New Roman"/>
          <w:color w:val="000000"/>
        </w:rPr>
        <w:t>In-Kind Contributions</w:t>
      </w:r>
    </w:p>
    <w:p w:rsidR="0005417B" w:rsidRPr="00C6535D" w:rsidRDefault="0005417B" w:rsidP="0005417B">
      <w:pPr>
        <w:numPr>
          <w:ilvl w:val="1"/>
          <w:numId w:val="3"/>
        </w:numPr>
        <w:spacing w:after="0" w:line="240" w:lineRule="auto"/>
        <w:contextualSpacing/>
        <w:jc w:val="both"/>
        <w:rPr>
          <w:rFonts w:ascii="Lucida Grande" w:eastAsia="ヒラギノ角ゴ Pro W3" w:hAnsi="Lucida Grande" w:cs="Times New Roman"/>
          <w:color w:val="000000"/>
        </w:rPr>
      </w:pPr>
      <w:r w:rsidRPr="00C6535D">
        <w:rPr>
          <w:rFonts w:ascii="Times New Roman" w:eastAsia="ヒラギノ角ゴ Pro W3" w:hAnsi="Times New Roman" w:cs="Times New Roman"/>
          <w:color w:val="000000"/>
        </w:rPr>
        <w:t>Board Members of the WCVSF and other members will to volunteer their time to keep the website, social media and networking current and continuous.  Thus sustaining the on-line resources available to the people of Wisconsin.  This is a result of the training that is a part of this funding and as new members join the board, they will be trained by the existing members.</w:t>
      </w:r>
    </w:p>
    <w:p w:rsidR="0005417B" w:rsidRPr="00C6535D" w:rsidRDefault="0005417B" w:rsidP="0005417B">
      <w:pPr>
        <w:numPr>
          <w:ilvl w:val="1"/>
          <w:numId w:val="3"/>
        </w:numPr>
        <w:spacing w:after="0" w:line="240" w:lineRule="auto"/>
        <w:contextualSpacing/>
        <w:jc w:val="both"/>
        <w:rPr>
          <w:rFonts w:ascii="Lucida Grande" w:eastAsia="ヒラギノ角ゴ Pro W3" w:hAnsi="Lucida Grande" w:cs="Times New Roman"/>
          <w:color w:val="000000"/>
        </w:rPr>
      </w:pPr>
      <w:r w:rsidRPr="00C6535D">
        <w:rPr>
          <w:rFonts w:ascii="Times New Roman" w:eastAsia="ヒラギノ角ゴ Pro W3" w:hAnsi="Times New Roman" w:cs="Times New Roman"/>
          <w:color w:val="000000"/>
        </w:rPr>
        <w:t>Where ever possible, in-kind contributions for reprinting of materials and advertising space for the existing radio spots will be sought.</w:t>
      </w:r>
    </w:p>
    <w:p w:rsidR="0005417B" w:rsidRPr="00C6535D" w:rsidRDefault="0005417B" w:rsidP="0005417B">
      <w:pPr>
        <w:spacing w:line="240" w:lineRule="auto"/>
        <w:ind w:left="1440"/>
        <w:contextualSpacing/>
        <w:rPr>
          <w:rFonts w:ascii="Lucida Grande" w:eastAsia="ヒラギノ角ゴ Pro W3" w:hAnsi="Lucida Grande" w:cs="Times New Roman"/>
          <w:color w:val="000000"/>
        </w:rPr>
      </w:pPr>
    </w:p>
    <w:p w:rsidR="0005417B" w:rsidRPr="00C6535D" w:rsidRDefault="0005417B" w:rsidP="0005417B">
      <w:pPr>
        <w:numPr>
          <w:ilvl w:val="0"/>
          <w:numId w:val="3"/>
        </w:numPr>
        <w:spacing w:after="0" w:line="240" w:lineRule="auto"/>
        <w:contextualSpacing/>
        <w:jc w:val="both"/>
        <w:rPr>
          <w:rFonts w:ascii="Lucida Grande" w:eastAsia="ヒラギノ角ゴ Pro W3" w:hAnsi="Lucida Grande" w:cs="Times New Roman"/>
          <w:color w:val="000000"/>
        </w:rPr>
      </w:pPr>
      <w:r w:rsidRPr="00C6535D">
        <w:rPr>
          <w:rFonts w:ascii="Times New Roman" w:eastAsia="ヒラギノ角ゴ Pro W3" w:hAnsi="Times New Roman" w:cs="Times New Roman"/>
          <w:color w:val="000000"/>
        </w:rPr>
        <w:t>Institutional / Corporate Donations</w:t>
      </w:r>
    </w:p>
    <w:p w:rsidR="0005417B" w:rsidRPr="00C6535D" w:rsidRDefault="0005417B" w:rsidP="0005417B">
      <w:pPr>
        <w:numPr>
          <w:ilvl w:val="1"/>
          <w:numId w:val="3"/>
        </w:numPr>
        <w:spacing w:after="0" w:line="240" w:lineRule="auto"/>
        <w:contextualSpacing/>
        <w:jc w:val="both"/>
        <w:rPr>
          <w:rFonts w:ascii="Lucida Grande" w:eastAsia="ヒラギノ角ゴ Pro W3" w:hAnsi="Lucida Grande" w:cs="Times New Roman"/>
          <w:color w:val="000000"/>
        </w:rPr>
      </w:pPr>
      <w:r w:rsidRPr="00C6535D">
        <w:rPr>
          <w:rFonts w:ascii="Times New Roman" w:eastAsia="ヒラギノ角ゴ Pro W3" w:hAnsi="Times New Roman" w:cs="Times New Roman"/>
          <w:color w:val="000000"/>
        </w:rPr>
        <w:t>Public Schools, such as Charter Schools, that are dependent upon Open Enrollment will be solicited for donations to assist in educating the public and providing a resource for Wisconsin families.</w:t>
      </w:r>
    </w:p>
    <w:p w:rsidR="0005417B" w:rsidRPr="00C6535D" w:rsidRDefault="0005417B" w:rsidP="0005417B">
      <w:pPr>
        <w:numPr>
          <w:ilvl w:val="1"/>
          <w:numId w:val="3"/>
        </w:numPr>
        <w:spacing w:after="0" w:line="240" w:lineRule="auto"/>
        <w:contextualSpacing/>
        <w:jc w:val="both"/>
        <w:rPr>
          <w:rFonts w:ascii="Lucida Grande" w:eastAsia="ヒラギノ角ゴ Pro W3" w:hAnsi="Lucida Grande" w:cs="Times New Roman"/>
          <w:color w:val="000000"/>
        </w:rPr>
      </w:pPr>
      <w:r w:rsidRPr="00C6535D">
        <w:rPr>
          <w:rFonts w:ascii="Times New Roman" w:eastAsia="ヒラギノ角ゴ Pro W3" w:hAnsi="Times New Roman" w:cs="Times New Roman"/>
          <w:color w:val="000000"/>
        </w:rPr>
        <w:t>Curriculum companies (such as K12, Inc., Connections Academy, etc.) that provide school districts with ‘turn-key’ charter school opportunities will be solicited for sustainable funding; as their investment into the school, as well as the school’s student enrollment, is dependent upon open enrollment into the school.  By stressing the benefit of supporting an existing resource (WCVSF) that assists their ‘target audience’ in the open enrollment process and how this will benefit the advertising campaigns they currently have instituted.</w:t>
      </w:r>
    </w:p>
    <w:p w:rsidR="0005417B" w:rsidRPr="00C6535D" w:rsidRDefault="0005417B" w:rsidP="0005417B">
      <w:pPr>
        <w:spacing w:line="240" w:lineRule="auto"/>
        <w:ind w:left="1440"/>
        <w:contextualSpacing/>
        <w:rPr>
          <w:rFonts w:ascii="Lucida Grande" w:eastAsia="ヒラギノ角ゴ Pro W3" w:hAnsi="Lucida Grande" w:cs="Times New Roman"/>
          <w:color w:val="000000"/>
        </w:rPr>
      </w:pPr>
    </w:p>
    <w:p w:rsidR="0005417B" w:rsidRPr="00C6535D" w:rsidRDefault="0005417B" w:rsidP="0005417B">
      <w:pPr>
        <w:numPr>
          <w:ilvl w:val="0"/>
          <w:numId w:val="3"/>
        </w:numPr>
        <w:spacing w:after="0" w:line="240" w:lineRule="auto"/>
        <w:contextualSpacing/>
        <w:jc w:val="both"/>
        <w:rPr>
          <w:rFonts w:ascii="Lucida Grande" w:eastAsia="ヒラギノ角ゴ Pro W3" w:hAnsi="Lucida Grande" w:cs="Times New Roman"/>
          <w:color w:val="000000"/>
        </w:rPr>
      </w:pPr>
      <w:r w:rsidRPr="00C6535D">
        <w:rPr>
          <w:rFonts w:ascii="Times New Roman" w:eastAsia="ヒラギノ角ゴ Pro W3" w:hAnsi="Times New Roman" w:cs="Times New Roman"/>
          <w:color w:val="000000"/>
        </w:rPr>
        <w:t>National Organizations</w:t>
      </w:r>
    </w:p>
    <w:p w:rsidR="0005417B" w:rsidRPr="00C6535D" w:rsidRDefault="0005417B" w:rsidP="0005417B">
      <w:pPr>
        <w:numPr>
          <w:ilvl w:val="1"/>
          <w:numId w:val="3"/>
        </w:numPr>
        <w:spacing w:after="0" w:line="240" w:lineRule="auto"/>
        <w:contextualSpacing/>
        <w:jc w:val="both"/>
        <w:rPr>
          <w:rFonts w:ascii="Lucida Grande" w:eastAsia="ヒラギノ角ゴ Pro W3" w:hAnsi="Lucida Grande" w:cs="Times New Roman"/>
          <w:color w:val="000000"/>
        </w:rPr>
      </w:pPr>
      <w:r w:rsidRPr="00C6535D">
        <w:rPr>
          <w:rFonts w:ascii="Times New Roman" w:eastAsia="ヒラギノ角ゴ Pro W3" w:hAnsi="Times New Roman" w:cs="Times New Roman"/>
          <w:color w:val="000000"/>
        </w:rPr>
        <w:t xml:space="preserve">Once this project is launched and the empirical data shows the both the public’s need for this resource and the effectiveness of the approach, national organizations supporting ‘school choice’ and ‘open enrollment’ will be approached for funding of future advertising and sustainability of the project. </w:t>
      </w:r>
    </w:p>
    <w:p w:rsidR="0005417B" w:rsidRPr="00C6535D" w:rsidRDefault="0005417B" w:rsidP="0005417B">
      <w:pPr>
        <w:numPr>
          <w:ilvl w:val="1"/>
          <w:numId w:val="3"/>
        </w:numPr>
        <w:spacing w:after="0" w:line="240" w:lineRule="auto"/>
        <w:contextualSpacing/>
        <w:jc w:val="both"/>
        <w:rPr>
          <w:rFonts w:ascii="Lucida Grande" w:eastAsia="ヒラギノ角ゴ Pro W3" w:hAnsi="Lucida Grande" w:cs="Times New Roman"/>
          <w:color w:val="000000"/>
        </w:rPr>
      </w:pPr>
      <w:r w:rsidRPr="00C6535D">
        <w:rPr>
          <w:rFonts w:ascii="Times New Roman" w:eastAsia="ヒラギノ角ゴ Pro W3" w:hAnsi="Times New Roman" w:cs="Times New Roman"/>
          <w:color w:val="000000"/>
        </w:rPr>
        <w:lastRenderedPageBreak/>
        <w:t xml:space="preserve"> These groups (such as Public School Options Organization, National Organization for School Choice and others) receive donations from national and international corporations, private foundations, individuals as well as federal grants.  These groups are selective in what activities they fund in individual states and have been focused on funding the legislative struggles to ensure public school choice and open enrollment in states that currently prevent such options in their legislation.  As more and more states are adopting laws that allow for parents to choose the school of their choice for their children (this is also happening due to pressure from the Dept. of Education on a federal level as well; i.e. the ‘Race to the Top’ funding had these laws as a requirement for educational funding), new approaches to having educational resources for families is becoming necessary. This is where the WCVSF model outlined in this grant provides a roadmap for these organizations to support and duplicate this model.  </w:t>
      </w:r>
    </w:p>
    <w:p w:rsidR="0005417B" w:rsidRPr="00C6535D" w:rsidRDefault="0005417B" w:rsidP="0005417B">
      <w:pPr>
        <w:numPr>
          <w:ilvl w:val="1"/>
          <w:numId w:val="3"/>
        </w:numPr>
        <w:spacing w:after="0" w:line="240" w:lineRule="auto"/>
        <w:contextualSpacing/>
        <w:jc w:val="both"/>
        <w:rPr>
          <w:rFonts w:ascii="Lucida Grande" w:eastAsia="ヒラギノ角ゴ Pro W3" w:hAnsi="Lucida Grande" w:cs="Times New Roman"/>
          <w:color w:val="000000"/>
        </w:rPr>
      </w:pPr>
      <w:r w:rsidRPr="00C6535D">
        <w:rPr>
          <w:rFonts w:ascii="Times New Roman" w:eastAsia="ヒラギノ角ゴ Pro W3" w:hAnsi="Times New Roman" w:cs="Times New Roman"/>
          <w:color w:val="000000"/>
        </w:rPr>
        <w:t xml:space="preserve">As a proven model that works, national organizations will be willing to sustain a model of outreach and parental resource that works; thus funding for the sustainability of this project is highly likely. </w:t>
      </w:r>
    </w:p>
    <w:p w:rsidR="0005417B" w:rsidRDefault="0005417B" w:rsidP="0005417B">
      <w:pPr>
        <w:spacing w:after="0" w:line="240" w:lineRule="auto"/>
        <w:contextualSpacing/>
        <w:jc w:val="both"/>
        <w:rPr>
          <w:rFonts w:ascii="Times New Roman" w:eastAsia="ヒラギノ角ゴ Pro W3" w:hAnsi="Times New Roman" w:cs="Times New Roman"/>
          <w:bCs/>
        </w:rPr>
      </w:pPr>
    </w:p>
    <w:p w:rsidR="0005417B" w:rsidRPr="00C6535D" w:rsidRDefault="0005417B" w:rsidP="0005417B">
      <w:pPr>
        <w:spacing w:after="0" w:line="240" w:lineRule="auto"/>
        <w:ind w:firstLine="720"/>
        <w:contextualSpacing/>
        <w:jc w:val="both"/>
        <w:rPr>
          <w:rFonts w:ascii="Times New Roman" w:eastAsia="ヒラギノ角ゴ Pro W3" w:hAnsi="Times New Roman" w:cs="Times New Roman"/>
          <w:bCs/>
        </w:rPr>
      </w:pPr>
      <w:r w:rsidRPr="00C6535D">
        <w:rPr>
          <w:rFonts w:ascii="Times New Roman" w:eastAsia="ヒラギノ角ゴ Pro W3" w:hAnsi="Times New Roman" w:cs="Times New Roman"/>
          <w:bCs/>
        </w:rPr>
        <w:t>Through this three pronged approach, we are positive that the sustainability of this resource, education and outreach to the families and educators of Wisconsin will continue.</w:t>
      </w:r>
    </w:p>
    <w:p w:rsidR="0005417B" w:rsidRDefault="0005417B" w:rsidP="0005417B"/>
    <w:p w:rsidR="0005417B" w:rsidRPr="00883DD9" w:rsidRDefault="0005417B" w:rsidP="0005417B">
      <w:pPr>
        <w:rPr>
          <w:rFonts w:ascii="Times New Roman" w:hAnsi="Times New Roman" w:cs="Times New Roman"/>
          <w:b/>
          <w:u w:val="single"/>
        </w:rPr>
      </w:pPr>
      <w:r w:rsidRPr="00883DD9">
        <w:rPr>
          <w:rFonts w:ascii="Times New Roman" w:hAnsi="Times New Roman" w:cs="Times New Roman"/>
          <w:b/>
          <w:u w:val="single"/>
        </w:rPr>
        <w:t>Organizational Information:</w:t>
      </w:r>
    </w:p>
    <w:p w:rsidR="0005417B" w:rsidRPr="00883DD9" w:rsidRDefault="0005417B" w:rsidP="0005417B">
      <w:pPr>
        <w:spacing w:line="240" w:lineRule="auto"/>
        <w:contextualSpacing/>
        <w:rPr>
          <w:rFonts w:ascii="Times New Roman" w:hAnsi="Times New Roman" w:cs="Times New Roman"/>
        </w:rPr>
      </w:pPr>
      <w:r w:rsidRPr="00883DD9">
        <w:rPr>
          <w:rFonts w:ascii="Times New Roman" w:hAnsi="Times New Roman" w:cs="Times New Roman"/>
        </w:rPr>
        <w:t>Wisconsin Coalition of Virtual School Families (WCVSF)</w:t>
      </w:r>
    </w:p>
    <w:p w:rsidR="0005417B" w:rsidRPr="00883DD9" w:rsidRDefault="0005417B" w:rsidP="0005417B">
      <w:pPr>
        <w:spacing w:line="240" w:lineRule="auto"/>
        <w:contextualSpacing/>
        <w:rPr>
          <w:rFonts w:ascii="Times New Roman" w:hAnsi="Times New Roman" w:cs="Times New Roman"/>
        </w:rPr>
      </w:pPr>
      <w:proofErr w:type="gramStart"/>
      <w:r w:rsidRPr="00883DD9">
        <w:rPr>
          <w:rFonts w:ascii="Times New Roman" w:hAnsi="Times New Roman" w:cs="Times New Roman"/>
        </w:rPr>
        <w:t>501C(</w:t>
      </w:r>
      <w:proofErr w:type="gramEnd"/>
      <w:r w:rsidRPr="00883DD9">
        <w:rPr>
          <w:rFonts w:ascii="Times New Roman" w:hAnsi="Times New Roman" w:cs="Times New Roman"/>
        </w:rPr>
        <w:t>4) – Not for profit organization</w:t>
      </w:r>
    </w:p>
    <w:p w:rsidR="0005417B" w:rsidRPr="00883DD9" w:rsidRDefault="0005417B" w:rsidP="0005417B">
      <w:pPr>
        <w:spacing w:line="240" w:lineRule="auto"/>
        <w:contextualSpacing/>
        <w:rPr>
          <w:rFonts w:ascii="Times New Roman" w:hAnsi="Times New Roman" w:cs="Times New Roman"/>
        </w:rPr>
      </w:pPr>
      <w:r w:rsidRPr="00883DD9">
        <w:rPr>
          <w:rFonts w:ascii="Times New Roman" w:hAnsi="Times New Roman" w:cs="Times New Roman"/>
        </w:rPr>
        <w:t>PO Box 70760, Madison, WI 53707-0760</w:t>
      </w:r>
    </w:p>
    <w:p w:rsidR="0005417B" w:rsidRPr="00883DD9" w:rsidRDefault="008F218B" w:rsidP="0005417B">
      <w:pPr>
        <w:spacing w:line="240" w:lineRule="auto"/>
        <w:contextualSpacing/>
        <w:rPr>
          <w:rFonts w:ascii="Times New Roman" w:hAnsi="Times New Roman" w:cs="Times New Roman"/>
        </w:rPr>
      </w:pPr>
      <w:hyperlink r:id="rId15" w:history="1">
        <w:r w:rsidR="0005417B" w:rsidRPr="00883DD9">
          <w:rPr>
            <w:rStyle w:val="Hyperlink"/>
            <w:rFonts w:ascii="Times New Roman" w:hAnsi="Times New Roman" w:cs="Times New Roman"/>
          </w:rPr>
          <w:t>www.wivirtualschoolfamilies.org/</w:t>
        </w:r>
      </w:hyperlink>
    </w:p>
    <w:p w:rsidR="0005417B" w:rsidRPr="00883DD9" w:rsidRDefault="0005417B" w:rsidP="0005417B">
      <w:pPr>
        <w:spacing w:line="240" w:lineRule="auto"/>
        <w:contextualSpacing/>
        <w:rPr>
          <w:rFonts w:ascii="Times New Roman" w:hAnsi="Times New Roman" w:cs="Times New Roman"/>
        </w:rPr>
      </w:pPr>
    </w:p>
    <w:p w:rsidR="0005417B" w:rsidRPr="00883DD9" w:rsidRDefault="0005417B" w:rsidP="0005417B">
      <w:pPr>
        <w:spacing w:line="240" w:lineRule="auto"/>
        <w:ind w:firstLine="720"/>
        <w:contextualSpacing/>
        <w:rPr>
          <w:rFonts w:ascii="Times New Roman" w:hAnsi="Times New Roman" w:cs="Times New Roman"/>
        </w:rPr>
      </w:pPr>
      <w:r w:rsidRPr="00883DD9">
        <w:rPr>
          <w:rFonts w:ascii="Times New Roman" w:hAnsi="Times New Roman" w:cs="Times New Roman"/>
        </w:rPr>
        <w:t xml:space="preserve">WCVSF is a parent coalition that is operated strictly by parent volunteers located throughout the state of Wisconsin.  </w:t>
      </w:r>
    </w:p>
    <w:p w:rsidR="0005417B" w:rsidRPr="00883DD9" w:rsidRDefault="0005417B" w:rsidP="0005417B">
      <w:pPr>
        <w:spacing w:line="240" w:lineRule="auto"/>
        <w:contextualSpacing/>
        <w:rPr>
          <w:rFonts w:ascii="Times New Roman" w:hAnsi="Times New Roman" w:cs="Times New Roman"/>
        </w:rPr>
      </w:pPr>
    </w:p>
    <w:p w:rsidR="0005417B" w:rsidRPr="00883DD9" w:rsidRDefault="0005417B" w:rsidP="0005417B">
      <w:pPr>
        <w:spacing w:line="240" w:lineRule="auto"/>
        <w:ind w:firstLine="720"/>
        <w:contextualSpacing/>
        <w:rPr>
          <w:rFonts w:ascii="Times New Roman" w:hAnsi="Times New Roman" w:cs="Times New Roman"/>
        </w:rPr>
      </w:pPr>
      <w:r w:rsidRPr="00883DD9">
        <w:rPr>
          <w:rFonts w:ascii="Times New Roman" w:hAnsi="Times New Roman" w:cs="Times New Roman"/>
        </w:rPr>
        <w:t>T</w:t>
      </w:r>
      <w:r>
        <w:rPr>
          <w:rFonts w:ascii="Times New Roman" w:hAnsi="Times New Roman" w:cs="Times New Roman"/>
        </w:rPr>
        <w:t>he WCVSF was founded in December 2003</w:t>
      </w:r>
      <w:r w:rsidRPr="00883DD9">
        <w:rPr>
          <w:rFonts w:ascii="Times New Roman" w:hAnsi="Times New Roman" w:cs="Times New Roman"/>
        </w:rPr>
        <w:t xml:space="preserve"> by Rose Fernandez (</w:t>
      </w:r>
      <w:proofErr w:type="spellStart"/>
      <w:r w:rsidRPr="00883DD9">
        <w:rPr>
          <w:rFonts w:ascii="Times New Roman" w:hAnsi="Times New Roman" w:cs="Times New Roman"/>
        </w:rPr>
        <w:t>Mukwanago</w:t>
      </w:r>
      <w:proofErr w:type="spellEnd"/>
      <w:r w:rsidRPr="00883DD9">
        <w:rPr>
          <w:rFonts w:ascii="Times New Roman" w:hAnsi="Times New Roman" w:cs="Times New Roman"/>
        </w:rPr>
        <w:t xml:space="preserve">, WI), Bob Reber (Fond du Lac, WI), Janet Gunderson (Marinette, WI) and Jennifer Freund (Colgate, WI) so that parents would have a voice in the lawsuit that was threatening the closure of their children’s </w:t>
      </w:r>
      <w:r>
        <w:rPr>
          <w:rFonts w:ascii="Times New Roman" w:hAnsi="Times New Roman" w:cs="Times New Roman"/>
        </w:rPr>
        <w:t>c</w:t>
      </w:r>
      <w:r w:rsidRPr="00883DD9">
        <w:rPr>
          <w:rFonts w:ascii="Times New Roman" w:hAnsi="Times New Roman" w:cs="Times New Roman"/>
        </w:rPr>
        <w:t>h</w:t>
      </w:r>
      <w:r>
        <w:rPr>
          <w:rFonts w:ascii="Times New Roman" w:hAnsi="Times New Roman" w:cs="Times New Roman"/>
        </w:rPr>
        <w:t>arter public s</w:t>
      </w:r>
      <w:r w:rsidRPr="00883DD9">
        <w:rPr>
          <w:rFonts w:ascii="Times New Roman" w:hAnsi="Times New Roman" w:cs="Times New Roman"/>
        </w:rPr>
        <w:t xml:space="preserve">chool, Wisconsin Virtual Academy </w:t>
      </w:r>
      <w:r>
        <w:rPr>
          <w:rFonts w:ascii="Times New Roman" w:hAnsi="Times New Roman" w:cs="Times New Roman"/>
        </w:rPr>
        <w:t>(WIVA), located in Fredonia, WI (please see attached letter from Jane Kummer-Meyer).</w:t>
      </w:r>
    </w:p>
    <w:p w:rsidR="0005417B" w:rsidRPr="00883DD9" w:rsidRDefault="0005417B" w:rsidP="0005417B">
      <w:pPr>
        <w:spacing w:line="240" w:lineRule="auto"/>
        <w:contextualSpacing/>
        <w:rPr>
          <w:rFonts w:ascii="Times New Roman" w:hAnsi="Times New Roman" w:cs="Times New Roman"/>
        </w:rPr>
      </w:pPr>
    </w:p>
    <w:p w:rsidR="0005417B" w:rsidRDefault="0005417B" w:rsidP="0005417B">
      <w:pPr>
        <w:spacing w:line="240" w:lineRule="auto"/>
        <w:contextualSpacing/>
        <w:rPr>
          <w:rFonts w:ascii="Times New Roman" w:hAnsi="Times New Roman" w:cs="Times New Roman"/>
          <w:lang w:val="en"/>
        </w:rPr>
      </w:pPr>
      <w:r w:rsidRPr="00883DD9">
        <w:rPr>
          <w:rFonts w:ascii="Times New Roman" w:hAnsi="Times New Roman" w:cs="Times New Roman"/>
        </w:rPr>
        <w:t xml:space="preserve">The mission of WCVSF </w:t>
      </w:r>
      <w:r w:rsidRPr="00D157BA">
        <w:rPr>
          <w:rFonts w:ascii="Times New Roman" w:hAnsi="Times New Roman" w:cs="Times New Roman"/>
          <w:lang w:val="en"/>
        </w:rPr>
        <w:t>is the voice of the families who have selected virtual learning as the best public education option for their children. Together with our fellow parents, families and friends, we will educate policy makers and others on why we chose a virtual school for our children; how our school works; the close, working relationship we have with our teachers and administrators; and much, much more.</w:t>
      </w:r>
    </w:p>
    <w:p w:rsidR="0005417B" w:rsidRPr="00D157BA" w:rsidRDefault="0005417B" w:rsidP="0005417B">
      <w:pPr>
        <w:spacing w:line="240" w:lineRule="auto"/>
        <w:contextualSpacing/>
        <w:rPr>
          <w:rFonts w:ascii="Times New Roman" w:hAnsi="Times New Roman" w:cs="Times New Roman"/>
        </w:rPr>
      </w:pPr>
    </w:p>
    <w:p w:rsidR="0005417B" w:rsidRPr="00883DD9" w:rsidRDefault="0005417B" w:rsidP="0005417B">
      <w:pPr>
        <w:spacing w:line="240" w:lineRule="auto"/>
        <w:contextualSpacing/>
        <w:rPr>
          <w:rFonts w:ascii="Times New Roman" w:hAnsi="Times New Roman" w:cs="Times New Roman"/>
        </w:rPr>
      </w:pPr>
      <w:r w:rsidRPr="00883DD9">
        <w:rPr>
          <w:rFonts w:ascii="Times New Roman" w:hAnsi="Times New Roman" w:cs="Times New Roman"/>
        </w:rPr>
        <w:t>Our major accomplishments have been:</w:t>
      </w:r>
    </w:p>
    <w:p w:rsidR="0005417B" w:rsidRPr="00883DD9" w:rsidRDefault="0005417B" w:rsidP="0005417B">
      <w:pPr>
        <w:pStyle w:val="ListParagraph"/>
        <w:numPr>
          <w:ilvl w:val="0"/>
          <w:numId w:val="4"/>
        </w:numPr>
        <w:spacing w:line="240" w:lineRule="auto"/>
        <w:rPr>
          <w:rFonts w:ascii="Times New Roman" w:hAnsi="Times New Roman" w:cs="Times New Roman"/>
        </w:rPr>
      </w:pPr>
      <w:r w:rsidRPr="00883DD9">
        <w:rPr>
          <w:rFonts w:ascii="Times New Roman" w:hAnsi="Times New Roman" w:cs="Times New Roman"/>
        </w:rPr>
        <w:t>Securing virtual education and virtual charter schools as an option within Wisconsin; WCVSF was instrumental in changing the law in 2008 and securing this educational model for Wisconsin children.</w:t>
      </w:r>
      <w:r>
        <w:rPr>
          <w:rFonts w:ascii="Times New Roman" w:hAnsi="Times New Roman" w:cs="Times New Roman"/>
        </w:rPr>
        <w:t xml:space="preserve">  See: </w:t>
      </w:r>
      <w:hyperlink r:id="rId16" w:history="1">
        <w:r w:rsidRPr="00CB7879">
          <w:rPr>
            <w:rStyle w:val="Hyperlink"/>
            <w:rFonts w:ascii="Times New Roman" w:hAnsi="Times New Roman" w:cs="Times New Roman"/>
          </w:rPr>
          <w:t>www.wivirtualschoolfamilies.org/about/</w:t>
        </w:r>
      </w:hyperlink>
      <w:r>
        <w:rPr>
          <w:rFonts w:ascii="Times New Roman" w:hAnsi="Times New Roman" w:cs="Times New Roman"/>
        </w:rPr>
        <w:t xml:space="preserve"> </w:t>
      </w:r>
    </w:p>
    <w:p w:rsidR="0005417B" w:rsidRPr="00883DD9" w:rsidRDefault="0005417B" w:rsidP="0005417B">
      <w:pPr>
        <w:pStyle w:val="ListParagraph"/>
        <w:numPr>
          <w:ilvl w:val="0"/>
          <w:numId w:val="4"/>
        </w:numPr>
        <w:spacing w:line="240" w:lineRule="auto"/>
        <w:rPr>
          <w:rFonts w:ascii="Times New Roman" w:hAnsi="Times New Roman" w:cs="Times New Roman"/>
        </w:rPr>
      </w:pPr>
      <w:r w:rsidRPr="00883DD9">
        <w:rPr>
          <w:rFonts w:ascii="Times New Roman" w:hAnsi="Times New Roman" w:cs="Times New Roman"/>
        </w:rPr>
        <w:t>Removing the artificial caps that were placed upon virtual charter schools by the legislature in 2008; these caps were removed in</w:t>
      </w:r>
      <w:r>
        <w:rPr>
          <w:rFonts w:ascii="Times New Roman" w:hAnsi="Times New Roman" w:cs="Times New Roman"/>
        </w:rPr>
        <w:t xml:space="preserve"> the Governor’s budget in</w:t>
      </w:r>
      <w:r w:rsidRPr="00883DD9">
        <w:rPr>
          <w:rFonts w:ascii="Times New Roman" w:hAnsi="Times New Roman" w:cs="Times New Roman"/>
        </w:rPr>
        <w:t xml:space="preserve"> 2012.</w:t>
      </w:r>
      <w:r>
        <w:rPr>
          <w:rFonts w:ascii="Times New Roman" w:hAnsi="Times New Roman" w:cs="Times New Roman"/>
        </w:rPr>
        <w:t xml:space="preserve"> See </w:t>
      </w:r>
      <w:hyperlink r:id="rId17" w:history="1">
        <w:r w:rsidRPr="00CB7879">
          <w:rPr>
            <w:rStyle w:val="Hyperlink"/>
            <w:rFonts w:ascii="Times New Roman" w:hAnsi="Times New Roman" w:cs="Times New Roman"/>
          </w:rPr>
          <w:t>http://www.wivirtualschoolfamilies.org/about/</w:t>
        </w:r>
      </w:hyperlink>
      <w:r>
        <w:rPr>
          <w:rFonts w:ascii="Times New Roman" w:hAnsi="Times New Roman" w:cs="Times New Roman"/>
        </w:rPr>
        <w:t xml:space="preserve"> </w:t>
      </w:r>
    </w:p>
    <w:p w:rsidR="0005417B" w:rsidRPr="00883DD9" w:rsidRDefault="0005417B" w:rsidP="0005417B">
      <w:pPr>
        <w:pStyle w:val="ListParagraph"/>
        <w:numPr>
          <w:ilvl w:val="0"/>
          <w:numId w:val="4"/>
        </w:numPr>
        <w:spacing w:line="240" w:lineRule="auto"/>
        <w:rPr>
          <w:rFonts w:ascii="Times New Roman" w:hAnsi="Times New Roman" w:cs="Times New Roman"/>
        </w:rPr>
      </w:pPr>
      <w:r w:rsidRPr="00883DD9">
        <w:rPr>
          <w:rFonts w:ascii="Times New Roman" w:hAnsi="Times New Roman" w:cs="Times New Roman"/>
        </w:rPr>
        <w:lastRenderedPageBreak/>
        <w:t>Changing the open enrollment law in 2012 which expanded the open enrollment period from the limited 3 weeks in February of each year to allowing for open enrollment throughout the</w:t>
      </w:r>
      <w:r>
        <w:rPr>
          <w:rFonts w:ascii="Times New Roman" w:hAnsi="Times New Roman" w:cs="Times New Roman"/>
        </w:rPr>
        <w:t xml:space="preserve"> entire</w:t>
      </w:r>
      <w:r w:rsidRPr="00883DD9">
        <w:rPr>
          <w:rFonts w:ascii="Times New Roman" w:hAnsi="Times New Roman" w:cs="Times New Roman"/>
        </w:rPr>
        <w:t xml:space="preserve"> year for Wisconsin children and families.</w:t>
      </w:r>
      <w:r>
        <w:rPr>
          <w:rFonts w:ascii="Times New Roman" w:hAnsi="Times New Roman" w:cs="Times New Roman"/>
        </w:rPr>
        <w:t xml:space="preserve">  See: </w:t>
      </w:r>
      <w:hyperlink r:id="rId18" w:history="1">
        <w:r w:rsidRPr="00CB7879">
          <w:rPr>
            <w:rStyle w:val="Hyperlink"/>
            <w:rFonts w:ascii="Times New Roman" w:hAnsi="Times New Roman" w:cs="Times New Roman"/>
          </w:rPr>
          <w:t>http://www.wivirtualschoolfamilies.org/about/</w:t>
        </w:r>
      </w:hyperlink>
      <w:r>
        <w:rPr>
          <w:rFonts w:ascii="Times New Roman" w:hAnsi="Times New Roman" w:cs="Times New Roman"/>
        </w:rPr>
        <w:t xml:space="preserve"> </w:t>
      </w:r>
    </w:p>
    <w:p w:rsidR="0005417B" w:rsidRPr="00883DD9" w:rsidRDefault="0005417B" w:rsidP="0005417B">
      <w:pPr>
        <w:spacing w:line="240" w:lineRule="auto"/>
        <w:ind w:firstLine="720"/>
        <w:rPr>
          <w:rFonts w:ascii="Times New Roman" w:hAnsi="Times New Roman" w:cs="Times New Roman"/>
        </w:rPr>
      </w:pPr>
      <w:r w:rsidRPr="00883DD9">
        <w:rPr>
          <w:rFonts w:ascii="Times New Roman" w:hAnsi="Times New Roman" w:cs="Times New Roman"/>
        </w:rPr>
        <w:t xml:space="preserve">WCVSF continues to forge and maintain relationships with legislative members in both parties and throughout the state of Wisconsin.  We communicate regularly and share information with the Milwaukee Choice Program and other local and national groups that are working to expand education opportunities throughout the nation.  </w:t>
      </w:r>
    </w:p>
    <w:p w:rsidR="0005417B" w:rsidRPr="00883DD9" w:rsidRDefault="0005417B" w:rsidP="0005417B">
      <w:pPr>
        <w:spacing w:line="240" w:lineRule="auto"/>
        <w:ind w:firstLine="720"/>
        <w:rPr>
          <w:rFonts w:ascii="Times New Roman" w:hAnsi="Times New Roman" w:cs="Times New Roman"/>
        </w:rPr>
      </w:pPr>
      <w:r w:rsidRPr="00883DD9">
        <w:rPr>
          <w:rFonts w:ascii="Times New Roman" w:hAnsi="Times New Roman" w:cs="Times New Roman"/>
        </w:rPr>
        <w:t xml:space="preserve">We have been a leading example of how parents can change the laws within their state to create education choice, competition and new models within the education system.  Our communication and sharing with other parent groups in states throughout the nation have allowed us to share ideas and experiences that have aided others in changing their state laws to allow for more education opportunities.  </w:t>
      </w:r>
    </w:p>
    <w:p w:rsidR="0005417B" w:rsidRDefault="0005417B" w:rsidP="0005417B">
      <w:pPr>
        <w:shd w:val="clear" w:color="auto" w:fill="FFFFFF"/>
        <w:spacing w:before="210" w:after="210" w:line="240" w:lineRule="auto"/>
        <w:contextualSpacing/>
        <w:rPr>
          <w:rFonts w:ascii="Times New Roman" w:hAnsi="Times New Roman" w:cs="Times New Roman"/>
        </w:rPr>
      </w:pPr>
      <w:r w:rsidRPr="00883DD9">
        <w:rPr>
          <w:rFonts w:ascii="Times New Roman" w:hAnsi="Times New Roman" w:cs="Times New Roman"/>
        </w:rPr>
        <w:t xml:space="preserve">In July of 2009, members of the WCVSF met with Secretary of Education, Arnie Duncan to discuss the ‘Race to the Top’ funding available through the US Department of Education and the various education reforms that would be needed for states to be eligible for the additional federal funding.  </w:t>
      </w:r>
    </w:p>
    <w:p w:rsidR="0005417B" w:rsidRDefault="0005417B" w:rsidP="0005417B">
      <w:pPr>
        <w:shd w:val="clear" w:color="auto" w:fill="FFFFFF"/>
        <w:spacing w:before="210" w:after="210" w:line="240" w:lineRule="auto"/>
        <w:ind w:firstLine="720"/>
        <w:contextualSpacing/>
        <w:rPr>
          <w:rFonts w:ascii="Times New Roman" w:hAnsi="Times New Roman" w:cs="Times New Roman"/>
        </w:rPr>
      </w:pPr>
    </w:p>
    <w:p w:rsidR="0005417B" w:rsidRDefault="0005417B" w:rsidP="0005417B">
      <w:pPr>
        <w:shd w:val="clear" w:color="auto" w:fill="FFFFFF"/>
        <w:spacing w:before="210" w:after="210" w:line="240" w:lineRule="auto"/>
        <w:ind w:firstLine="720"/>
        <w:contextualSpacing/>
        <w:rPr>
          <w:rFonts w:ascii="Verdana" w:eastAsia="Times New Roman" w:hAnsi="Verdana" w:cs="Times New Roman"/>
          <w:sz w:val="18"/>
          <w:szCs w:val="18"/>
          <w:lang w:val="en"/>
        </w:rPr>
      </w:pPr>
      <w:r w:rsidRPr="00015544">
        <w:rPr>
          <w:rFonts w:ascii="Times New Roman" w:eastAsia="Times New Roman" w:hAnsi="Times New Roman" w:cs="Times New Roman"/>
          <w:lang w:val="en"/>
        </w:rPr>
        <w:t>"These states are an example for the country of what is possible when adults come together to do the right thing for children," Secretary Arne Dunc</w:t>
      </w:r>
      <w:r>
        <w:rPr>
          <w:rFonts w:ascii="Times New Roman" w:eastAsia="Times New Roman" w:hAnsi="Times New Roman" w:cs="Times New Roman"/>
          <w:lang w:val="en"/>
        </w:rPr>
        <w:t xml:space="preserve">an said when awarding the funding to the states that qualified in March, 2010.  </w:t>
      </w:r>
      <w:hyperlink r:id="rId19" w:history="1">
        <w:r w:rsidRPr="00CB7879">
          <w:rPr>
            <w:rStyle w:val="Hyperlink"/>
            <w:rFonts w:ascii="Times New Roman" w:eastAsia="Times New Roman" w:hAnsi="Times New Roman" w:cs="Times New Roman"/>
            <w:lang w:val="en"/>
          </w:rPr>
          <w:t>www.ed.gov/news/press-releases/16-finalists-announced-phase-1-race-top-competition-finalists-present-midmarch-w</w:t>
        </w:r>
      </w:hyperlink>
      <w:r>
        <w:rPr>
          <w:rFonts w:ascii="Times New Roman" w:eastAsia="Times New Roman" w:hAnsi="Times New Roman" w:cs="Times New Roman"/>
          <w:lang w:val="en"/>
        </w:rPr>
        <w:t xml:space="preserve"> </w:t>
      </w:r>
    </w:p>
    <w:p w:rsidR="0005417B" w:rsidRPr="00015544" w:rsidRDefault="0005417B" w:rsidP="0005417B">
      <w:pPr>
        <w:shd w:val="clear" w:color="auto" w:fill="FFFFFF"/>
        <w:spacing w:before="210" w:after="210" w:line="240" w:lineRule="auto"/>
        <w:ind w:firstLine="720"/>
        <w:contextualSpacing/>
        <w:rPr>
          <w:rFonts w:ascii="Verdana" w:eastAsia="Times New Roman" w:hAnsi="Verdana" w:cs="Times New Roman"/>
          <w:sz w:val="18"/>
          <w:szCs w:val="18"/>
          <w:lang w:val="en"/>
        </w:rPr>
      </w:pPr>
    </w:p>
    <w:p w:rsidR="0005417B" w:rsidRPr="00883DD9" w:rsidRDefault="0005417B" w:rsidP="0005417B">
      <w:pPr>
        <w:spacing w:line="240" w:lineRule="auto"/>
        <w:ind w:firstLine="720"/>
        <w:rPr>
          <w:rFonts w:ascii="Times New Roman" w:hAnsi="Times New Roman" w:cs="Times New Roman"/>
        </w:rPr>
      </w:pPr>
      <w:r w:rsidRPr="00883DD9">
        <w:rPr>
          <w:rFonts w:ascii="Times New Roman" w:hAnsi="Times New Roman" w:cs="Times New Roman"/>
        </w:rPr>
        <w:t xml:space="preserve">WCVSF is unique, in that we are the only statewide voice of parents in the discussion for public education choice and options. </w:t>
      </w:r>
      <w:r>
        <w:rPr>
          <w:rFonts w:ascii="Times New Roman" w:hAnsi="Times New Roman" w:cs="Times New Roman"/>
        </w:rPr>
        <w:t xml:space="preserve"> Even though </w:t>
      </w:r>
      <w:r w:rsidRPr="00883DD9">
        <w:rPr>
          <w:rFonts w:ascii="Times New Roman" w:hAnsi="Times New Roman" w:cs="Times New Roman"/>
        </w:rPr>
        <w:t>WCVSF was established at a time of crisis in Wiscon</w:t>
      </w:r>
      <w:r>
        <w:rPr>
          <w:rFonts w:ascii="Times New Roman" w:hAnsi="Times New Roman" w:cs="Times New Roman"/>
        </w:rPr>
        <w:t>sin educational history,</w:t>
      </w:r>
      <w:r w:rsidRPr="00883DD9">
        <w:rPr>
          <w:rFonts w:ascii="Times New Roman" w:hAnsi="Times New Roman" w:cs="Times New Roman"/>
        </w:rPr>
        <w:t xml:space="preserve"> the passion and commitment to a larger vision of a public education system that serves the children through various models, options and choices is the overriding passion that has kept us, as parents, engaged and committed to ongoing reforms in public education.  </w:t>
      </w:r>
    </w:p>
    <w:p w:rsidR="0005417B" w:rsidRPr="009D4BEC" w:rsidRDefault="0005417B" w:rsidP="009D4BEC">
      <w:pPr>
        <w:spacing w:line="240" w:lineRule="auto"/>
        <w:ind w:firstLine="720"/>
        <w:rPr>
          <w:rFonts w:ascii="Times New Roman" w:hAnsi="Times New Roman" w:cs="Times New Roman"/>
        </w:rPr>
      </w:pPr>
      <w:r w:rsidRPr="00883DD9">
        <w:rPr>
          <w:rFonts w:ascii="Times New Roman" w:hAnsi="Times New Roman" w:cs="Times New Roman"/>
        </w:rPr>
        <w:t xml:space="preserve">The WCVSF operates on donations from individuals and organizations that believe in our mission.  Our board of directors and staff is comprised of volunteers that donate their time and resources.  We have one individual that is contracted for professional and legislative guidance and an accounting firm that is contracted to assist us with financial matters.  Our overall budget for the past three years has been $ 66,000 a </w:t>
      </w:r>
      <w:proofErr w:type="gramStart"/>
      <w:r w:rsidRPr="00883DD9">
        <w:rPr>
          <w:rFonts w:ascii="Times New Roman" w:hAnsi="Times New Roman" w:cs="Times New Roman"/>
        </w:rPr>
        <w:t>year,</w:t>
      </w:r>
      <w:proofErr w:type="gramEnd"/>
      <w:r w:rsidRPr="00883DD9">
        <w:rPr>
          <w:rFonts w:ascii="Times New Roman" w:hAnsi="Times New Roman" w:cs="Times New Roman"/>
        </w:rPr>
        <w:t xml:space="preserve"> </w:t>
      </w:r>
      <w:r>
        <w:rPr>
          <w:rFonts w:ascii="Times New Roman" w:hAnsi="Times New Roman" w:cs="Times New Roman"/>
        </w:rPr>
        <w:t>and the generous donations from parents and organizations</w:t>
      </w:r>
      <w:r w:rsidRPr="00883DD9">
        <w:rPr>
          <w:rFonts w:ascii="Times New Roman" w:hAnsi="Times New Roman" w:cs="Times New Roman"/>
        </w:rPr>
        <w:t xml:space="preserve"> cover these costs with little to spare.</w:t>
      </w:r>
    </w:p>
    <w:p w:rsidR="00393D1D" w:rsidRDefault="001454F1" w:rsidP="001454F1">
      <w:pPr>
        <w:rPr>
          <w:b/>
          <w:u w:val="single"/>
        </w:rPr>
      </w:pPr>
      <w:r w:rsidRPr="001454F1">
        <w:rPr>
          <w:b/>
          <w:u w:val="single"/>
        </w:rPr>
        <w:t>Evaluation:</w:t>
      </w:r>
    </w:p>
    <w:p w:rsidR="001454F1" w:rsidRDefault="001454F1" w:rsidP="009362CD">
      <w:pPr>
        <w:ind w:firstLine="720"/>
      </w:pPr>
      <w:r>
        <w:t xml:space="preserve">The main goal of our efforts is to reach out to parents and provide them with resources and information.  This is being done predominantly through social media, the World Wide Web, community outreach and advertising.  While the objective is the dissemination of information, there are metrics that will be put in place, evaluated and integrated in order to determine the effectiveness of our efforts.  </w:t>
      </w:r>
    </w:p>
    <w:p w:rsidR="00634E7C" w:rsidRPr="00634E7C" w:rsidRDefault="00634E7C" w:rsidP="00634E7C">
      <w:pPr>
        <w:ind w:firstLine="720"/>
        <w:rPr>
          <w:u w:val="single"/>
        </w:rPr>
      </w:pPr>
      <w:r w:rsidRPr="00634E7C">
        <w:rPr>
          <w:u w:val="single"/>
        </w:rPr>
        <w:t>Internal</w:t>
      </w:r>
      <w:r w:rsidR="00B10FCE">
        <w:rPr>
          <w:u w:val="single"/>
        </w:rPr>
        <w:t xml:space="preserve"> / Formative</w:t>
      </w:r>
      <w:r w:rsidRPr="00634E7C">
        <w:rPr>
          <w:u w:val="single"/>
        </w:rPr>
        <w:t xml:space="preserve"> Evaluation:</w:t>
      </w:r>
    </w:p>
    <w:p w:rsidR="001454F1" w:rsidRDefault="001454F1" w:rsidP="009362CD">
      <w:pPr>
        <w:ind w:firstLine="720"/>
      </w:pPr>
      <w:r>
        <w:t>The table below takes a look at the metrics that will be used internally to evaluate the formative progress of our approach</w:t>
      </w:r>
      <w:r w:rsidR="00E62739">
        <w:t xml:space="preserve"> on a monthly basis; following this will be a narrative explanation.</w:t>
      </w:r>
    </w:p>
    <w:tbl>
      <w:tblPr>
        <w:tblStyle w:val="TableGrid"/>
        <w:tblW w:w="0" w:type="auto"/>
        <w:tblLook w:val="04A0" w:firstRow="1" w:lastRow="0" w:firstColumn="1" w:lastColumn="0" w:noHBand="0" w:noVBand="1"/>
      </w:tblPr>
      <w:tblGrid>
        <w:gridCol w:w="1776"/>
        <w:gridCol w:w="1817"/>
        <w:gridCol w:w="1814"/>
        <w:gridCol w:w="2351"/>
        <w:gridCol w:w="1818"/>
      </w:tblGrid>
      <w:tr w:rsidR="00634E7C" w:rsidTr="001454F1">
        <w:tc>
          <w:tcPr>
            <w:tcW w:w="1915" w:type="dxa"/>
          </w:tcPr>
          <w:p w:rsidR="001454F1" w:rsidRPr="001454F1" w:rsidRDefault="001454F1" w:rsidP="001454F1">
            <w:pPr>
              <w:rPr>
                <w:b/>
              </w:rPr>
            </w:pPr>
            <w:r>
              <w:rPr>
                <w:b/>
              </w:rPr>
              <w:t>Social Media</w:t>
            </w:r>
          </w:p>
        </w:tc>
        <w:tc>
          <w:tcPr>
            <w:tcW w:w="1915" w:type="dxa"/>
          </w:tcPr>
          <w:p w:rsidR="001454F1" w:rsidRDefault="00E62739" w:rsidP="001454F1">
            <w:r>
              <w:t xml:space="preserve">Number of responses on the </w:t>
            </w:r>
            <w:r>
              <w:lastRenderedPageBreak/>
              <w:t>media site; i.e. postings, likes, comments.</w:t>
            </w:r>
          </w:p>
        </w:tc>
        <w:tc>
          <w:tcPr>
            <w:tcW w:w="1915" w:type="dxa"/>
          </w:tcPr>
          <w:p w:rsidR="001454F1" w:rsidRDefault="00E62739" w:rsidP="001454F1">
            <w:r>
              <w:lastRenderedPageBreak/>
              <w:t xml:space="preserve">Types of comments on the </w:t>
            </w:r>
            <w:r>
              <w:lastRenderedPageBreak/>
              <w:t>media site; i.e. critical, encouraging, testimonial, inquiry.</w:t>
            </w:r>
          </w:p>
        </w:tc>
        <w:tc>
          <w:tcPr>
            <w:tcW w:w="1915" w:type="dxa"/>
          </w:tcPr>
          <w:p w:rsidR="001454F1" w:rsidRDefault="00E62739" w:rsidP="00E62739">
            <w:r>
              <w:lastRenderedPageBreak/>
              <w:t xml:space="preserve">Tracking of views and responses by date to </w:t>
            </w:r>
            <w:r>
              <w:lastRenderedPageBreak/>
              <w:t>understand relationship/correlation with other efforts; i.e. community outreach and advertising.</w:t>
            </w:r>
          </w:p>
        </w:tc>
        <w:tc>
          <w:tcPr>
            <w:tcW w:w="1916" w:type="dxa"/>
          </w:tcPr>
          <w:p w:rsidR="001454F1" w:rsidRDefault="00634E7C" w:rsidP="001454F1">
            <w:r>
              <w:lastRenderedPageBreak/>
              <w:t xml:space="preserve">Timing our social media postings </w:t>
            </w:r>
            <w:r>
              <w:lastRenderedPageBreak/>
              <w:t>and engagement as to not interfere with advertising and community outreach, so as not to skew tracking results through other efforts.</w:t>
            </w:r>
          </w:p>
        </w:tc>
      </w:tr>
      <w:tr w:rsidR="00634E7C" w:rsidTr="001454F1">
        <w:tc>
          <w:tcPr>
            <w:tcW w:w="1915" w:type="dxa"/>
          </w:tcPr>
          <w:p w:rsidR="001454F1" w:rsidRPr="001454F1" w:rsidRDefault="001454F1" w:rsidP="001454F1">
            <w:pPr>
              <w:rPr>
                <w:b/>
              </w:rPr>
            </w:pPr>
            <w:r w:rsidRPr="001454F1">
              <w:rPr>
                <w:b/>
              </w:rPr>
              <w:lastRenderedPageBreak/>
              <w:t>World Wide Web</w:t>
            </w:r>
          </w:p>
        </w:tc>
        <w:tc>
          <w:tcPr>
            <w:tcW w:w="1915" w:type="dxa"/>
          </w:tcPr>
          <w:p w:rsidR="001454F1" w:rsidRDefault="00E62739" w:rsidP="001454F1">
            <w:r>
              <w:t>Number of responses from the website; i.e. phone calls and e-mails received.</w:t>
            </w:r>
          </w:p>
        </w:tc>
        <w:tc>
          <w:tcPr>
            <w:tcW w:w="1915" w:type="dxa"/>
          </w:tcPr>
          <w:p w:rsidR="001454F1" w:rsidRDefault="00E62739" w:rsidP="00E62739">
            <w:r>
              <w:t>Types of responses from the website; i.e. critical, encouraging, testimonial, inquiry for information.</w:t>
            </w:r>
          </w:p>
        </w:tc>
        <w:tc>
          <w:tcPr>
            <w:tcW w:w="1915" w:type="dxa"/>
          </w:tcPr>
          <w:p w:rsidR="001454F1" w:rsidRDefault="00E62739" w:rsidP="001454F1">
            <w:r>
              <w:t>Number of times the site was viewed, by date to understand the relationship/correlation with other efforts, i.e. community outreach and advertising.</w:t>
            </w:r>
          </w:p>
        </w:tc>
        <w:tc>
          <w:tcPr>
            <w:tcW w:w="1916" w:type="dxa"/>
          </w:tcPr>
          <w:p w:rsidR="001454F1" w:rsidRDefault="00E62739" w:rsidP="001454F1">
            <w:r>
              <w:t xml:space="preserve">Looking at the </w:t>
            </w:r>
            <w:r w:rsidR="00634E7C">
              <w:t>change in website traffic in relation to advertising, community outreach and social media efforts.</w:t>
            </w:r>
          </w:p>
        </w:tc>
      </w:tr>
      <w:tr w:rsidR="00634E7C" w:rsidTr="001454F1">
        <w:tc>
          <w:tcPr>
            <w:tcW w:w="1915" w:type="dxa"/>
          </w:tcPr>
          <w:p w:rsidR="001454F1" w:rsidRPr="001454F1" w:rsidRDefault="001454F1" w:rsidP="001454F1">
            <w:pPr>
              <w:rPr>
                <w:b/>
              </w:rPr>
            </w:pPr>
            <w:r w:rsidRPr="001454F1">
              <w:rPr>
                <w:b/>
              </w:rPr>
              <w:t>Community Outreach</w:t>
            </w:r>
          </w:p>
        </w:tc>
        <w:tc>
          <w:tcPr>
            <w:tcW w:w="1915" w:type="dxa"/>
          </w:tcPr>
          <w:p w:rsidR="001454F1" w:rsidRDefault="00634E7C" w:rsidP="001454F1">
            <w:r>
              <w:t>Contacting the churches and community centers to inquire about the dissemination of materials provided to them; determine the amount of literature disseminated.</w:t>
            </w:r>
          </w:p>
        </w:tc>
        <w:tc>
          <w:tcPr>
            <w:tcW w:w="1915" w:type="dxa"/>
          </w:tcPr>
          <w:p w:rsidR="001454F1" w:rsidRDefault="00634E7C" w:rsidP="001454F1">
            <w:r>
              <w:t>Asking the type of response these groups are receiving from those they are disseminating the information to.</w:t>
            </w:r>
          </w:p>
        </w:tc>
        <w:tc>
          <w:tcPr>
            <w:tcW w:w="1915" w:type="dxa"/>
          </w:tcPr>
          <w:p w:rsidR="001454F1" w:rsidRDefault="00634E7C" w:rsidP="001454F1">
            <w:r>
              <w:t xml:space="preserve">Looking at the correlation of website traffic, social media and the dissemination of literature to these community groups.  </w:t>
            </w:r>
          </w:p>
        </w:tc>
        <w:tc>
          <w:tcPr>
            <w:tcW w:w="1916" w:type="dxa"/>
          </w:tcPr>
          <w:p w:rsidR="00634E7C" w:rsidRDefault="00634E7C" w:rsidP="001454F1">
            <w:r>
              <w:t>Since dissemination of this material is not an immediate impact (handed out slowly over time), the evaluation of this aspect may be reliant upon the subjective responses of those groups.</w:t>
            </w:r>
          </w:p>
        </w:tc>
      </w:tr>
      <w:tr w:rsidR="00634E7C" w:rsidTr="001454F1">
        <w:tc>
          <w:tcPr>
            <w:tcW w:w="1915" w:type="dxa"/>
          </w:tcPr>
          <w:p w:rsidR="001454F1" w:rsidRPr="001454F1" w:rsidRDefault="001454F1" w:rsidP="001454F1">
            <w:pPr>
              <w:rPr>
                <w:b/>
              </w:rPr>
            </w:pPr>
            <w:r>
              <w:rPr>
                <w:b/>
              </w:rPr>
              <w:t>Advertising</w:t>
            </w:r>
          </w:p>
        </w:tc>
        <w:tc>
          <w:tcPr>
            <w:tcW w:w="1915" w:type="dxa"/>
          </w:tcPr>
          <w:p w:rsidR="001454F1" w:rsidRDefault="009362CD" w:rsidP="009362CD">
            <w:r>
              <w:t>Set timing of the advertising allows for a look at the number of responses to the coalition, web traffic and social media traffic within that time frame.</w:t>
            </w:r>
          </w:p>
        </w:tc>
        <w:tc>
          <w:tcPr>
            <w:tcW w:w="1915" w:type="dxa"/>
          </w:tcPr>
          <w:p w:rsidR="001454F1" w:rsidRDefault="009362CD" w:rsidP="001454F1">
            <w:r>
              <w:t>The types of responses we receive during the period of an advertising campaign.</w:t>
            </w:r>
          </w:p>
        </w:tc>
        <w:tc>
          <w:tcPr>
            <w:tcW w:w="1915" w:type="dxa"/>
          </w:tcPr>
          <w:p w:rsidR="001454F1" w:rsidRDefault="009362CD" w:rsidP="001454F1">
            <w:r>
              <w:t>Looking at the correlation between traffic on website (and specific pages) during the time the advertising is running.</w:t>
            </w:r>
          </w:p>
        </w:tc>
        <w:tc>
          <w:tcPr>
            <w:tcW w:w="1916" w:type="dxa"/>
          </w:tcPr>
          <w:p w:rsidR="001454F1" w:rsidRDefault="009362CD" w:rsidP="001454F1">
            <w:r>
              <w:t>Efforts must be made to minimize the effect other outreach is having while advertising is being run so that a more effective evaluation of the advertising can be made.</w:t>
            </w:r>
          </w:p>
        </w:tc>
      </w:tr>
    </w:tbl>
    <w:p w:rsidR="009362CD" w:rsidRDefault="009362CD" w:rsidP="001454F1"/>
    <w:p w:rsidR="009362CD" w:rsidRDefault="009362CD" w:rsidP="001454F1">
      <w:r>
        <w:tab/>
        <w:t xml:space="preserve">The most effective evaluation besides looking at the raw data above is simply asking each individual that contacts us through phone, e-mail or social media, how they heard of us and tracking </w:t>
      </w:r>
      <w:r>
        <w:lastRenderedPageBreak/>
        <w:t xml:space="preserve">their responses diligently.  This will allow us another point of checking the data that we are gathering behind the scenes through our website and social media ‘hits’.   </w:t>
      </w:r>
    </w:p>
    <w:p w:rsidR="009362CD" w:rsidRDefault="009362CD" w:rsidP="001454F1">
      <w:r>
        <w:t xml:space="preserve"> </w:t>
      </w:r>
      <w:r>
        <w:tab/>
        <w:t xml:space="preserve">While this data may not be a </w:t>
      </w:r>
      <w:r w:rsidR="00D63C8B">
        <w:t xml:space="preserve">scientific </w:t>
      </w:r>
      <w:r>
        <w:t xml:space="preserve">measurement of the efforts that we are engaging, there will be trends that occur in the number of website and social media views.  As we push outreach through social media, we should be able to determine its effectiveness through the amount of website traffic we receive.  Likewise, when advertising we will be able to determine how efficient </w:t>
      </w:r>
      <w:r w:rsidR="00B10FCE">
        <w:t>the advertising is through the increase in website traffic or contacts we receive.  This will allow us to plan the next phase of advertising for increased effectiveness; i.e. the radio stations advertised on.</w:t>
      </w:r>
    </w:p>
    <w:p w:rsidR="00B10FCE" w:rsidRDefault="00B10FCE" w:rsidP="001454F1">
      <w:pPr>
        <w:rPr>
          <w:b/>
          <w:u w:val="single"/>
        </w:rPr>
      </w:pPr>
      <w:r>
        <w:tab/>
      </w:r>
      <w:r>
        <w:rPr>
          <w:b/>
          <w:u w:val="single"/>
        </w:rPr>
        <w:t>External / Summative Evaluation:</w:t>
      </w:r>
    </w:p>
    <w:p w:rsidR="00B10FCE" w:rsidRDefault="00B10FCE" w:rsidP="001454F1">
      <w:r>
        <w:tab/>
        <w:t xml:space="preserve">The true measure of our efforts is not in found in the formative assessments laid out above.  The real life results are the number of families that enroll their children into the school of their choice.  The main goal and objective is to educate Wisconsin families on the changes in the open enrollment laws and the process involved in open enrollment.  Changes in the number of Wisconsin families that are choosing to open enroll can be obtained from the Wisconsin Department of Public Instruction (DPI).  </w:t>
      </w:r>
    </w:p>
    <w:p w:rsidR="00B10FCE" w:rsidRDefault="00B10FCE" w:rsidP="001454F1">
      <w:r>
        <w:tab/>
        <w:t xml:space="preserve">To have an accurate measure of our efforts, we will be able to obtain data from DPI for the past several years.  The request for this data is available from them at any time and can be asked for in a number of ways; by month and year, by district the student is leaving and the district the student is enrolling into.  </w:t>
      </w:r>
      <w:r w:rsidR="00C36EC1">
        <w:t>Both of these measures will be used in our summative evaluation process.</w:t>
      </w:r>
    </w:p>
    <w:p w:rsidR="00C36EC1" w:rsidRDefault="00C36EC1" w:rsidP="001454F1">
      <w:r>
        <w:tab/>
        <w:t>Here is a look at what we will be able to determine based upon this external data from DPI:</w:t>
      </w:r>
    </w:p>
    <w:p w:rsidR="00C36EC1" w:rsidRDefault="00C36EC1" w:rsidP="00C36EC1">
      <w:pPr>
        <w:pStyle w:val="ListParagraph"/>
        <w:numPr>
          <w:ilvl w:val="0"/>
          <w:numId w:val="1"/>
        </w:numPr>
      </w:pPr>
      <w:r>
        <w:t>Was there an increase in the number of children requesting open enrollment?  This can be looked at comparing the same month over two years (as we are now entering the second year of these changes in the law).</w:t>
      </w:r>
    </w:p>
    <w:p w:rsidR="00C36EC1" w:rsidRDefault="00C36EC1" w:rsidP="00C36EC1">
      <w:pPr>
        <w:pStyle w:val="ListParagraph"/>
        <w:numPr>
          <w:ilvl w:val="0"/>
          <w:numId w:val="1"/>
        </w:numPr>
      </w:pPr>
      <w:r>
        <w:t>What districts lost students to open enrollment?</w:t>
      </w:r>
    </w:p>
    <w:p w:rsidR="00C36EC1" w:rsidRDefault="00C36EC1" w:rsidP="00C36EC1">
      <w:pPr>
        <w:pStyle w:val="ListParagraph"/>
        <w:numPr>
          <w:ilvl w:val="0"/>
          <w:numId w:val="1"/>
        </w:numPr>
      </w:pPr>
      <w:r>
        <w:t>What districts gained students to open enrollment?</w:t>
      </w:r>
    </w:p>
    <w:p w:rsidR="00C36EC1" w:rsidRDefault="00C36EC1" w:rsidP="00C36EC1">
      <w:pPr>
        <w:pStyle w:val="ListParagraph"/>
        <w:numPr>
          <w:ilvl w:val="0"/>
          <w:numId w:val="1"/>
        </w:numPr>
      </w:pPr>
      <w:r>
        <w:t xml:space="preserve">Is there a direct correlation to the number of open enrollment requests and our </w:t>
      </w:r>
      <w:r w:rsidR="000D668A">
        <w:t>efforts via social media?</w:t>
      </w:r>
    </w:p>
    <w:p w:rsidR="000D668A" w:rsidRDefault="000D668A" w:rsidP="00C36EC1">
      <w:pPr>
        <w:pStyle w:val="ListParagraph"/>
        <w:numPr>
          <w:ilvl w:val="0"/>
          <w:numId w:val="1"/>
        </w:numPr>
      </w:pPr>
      <w:r>
        <w:t>Is there a direct correlation to the number of open enrollment requests from the Milwaukee metropolitan districts and our advertising and community outreach?</w:t>
      </w:r>
    </w:p>
    <w:p w:rsidR="000D668A" w:rsidRDefault="000D668A" w:rsidP="000D668A">
      <w:pPr>
        <w:ind w:left="360" w:firstLine="360"/>
      </w:pPr>
      <w:r>
        <w:t>Answering these questions through the use of the DPI’s data will give us an accurate measure of our success as a resource for Wisconsin families.</w:t>
      </w:r>
    </w:p>
    <w:p w:rsidR="000D668A" w:rsidRDefault="000D668A" w:rsidP="000D668A">
      <w:pPr>
        <w:rPr>
          <w:b/>
          <w:u w:val="single"/>
        </w:rPr>
      </w:pPr>
      <w:r w:rsidRPr="000D668A">
        <w:rPr>
          <w:b/>
          <w:u w:val="single"/>
        </w:rPr>
        <w:t>Dissemination Plan:</w:t>
      </w:r>
    </w:p>
    <w:p w:rsidR="000D668A" w:rsidRDefault="000D668A" w:rsidP="000D668A">
      <w:r>
        <w:tab/>
        <w:t xml:space="preserve">WCVSF is in communication with other parent coalitions in states across the country that are working to promote changes in their state to allow for open enrollment or as a resource for parents to guide them through their state’s open enrollment rules and laws.  We are also in communication with national groups that are promoting school choice on a national level.  </w:t>
      </w:r>
    </w:p>
    <w:p w:rsidR="000D668A" w:rsidRDefault="000D668A" w:rsidP="000D668A">
      <w:r>
        <w:lastRenderedPageBreak/>
        <w:tab/>
        <w:t>Wi</w:t>
      </w:r>
      <w:r w:rsidR="00226C77">
        <w:t>sconsin has been a leader in</w:t>
      </w:r>
      <w:r>
        <w:t xml:space="preserve"> school choice since the establishment of the Milwaukee Voucher Program in the late 1990’s under the Clinton administration.  </w:t>
      </w:r>
      <w:r w:rsidR="00226C77">
        <w:t xml:space="preserve">This, along with the change in the public school open enrollment law has placed us in a position to take a lead in parents assisting parents with open enrollment.  </w:t>
      </w:r>
    </w:p>
    <w:p w:rsidR="00226C77" w:rsidRDefault="00226C77" w:rsidP="000D668A">
      <w:r>
        <w:tab/>
        <w:t xml:space="preserve">The information we glean from this endeavor will be disseminated to other parent groups throughout the nation. </w:t>
      </w:r>
      <w:r w:rsidR="006C3A61">
        <w:t xml:space="preserve"> The use of list-serves and global listings, as well as search engines such as Google, Yahoo, Bing and AOL, the results of this project will be able to be used by organizations throughout the nation. </w:t>
      </w:r>
      <w:r>
        <w:t xml:space="preserve"> Through this grant and our efforts, we will be creating a model </w:t>
      </w:r>
      <w:r w:rsidR="00EA4B63">
        <w:t>that can be used in other states and nationally by parents</w:t>
      </w:r>
      <w:r w:rsidR="006C3A61">
        <w:t xml:space="preserve"> and organizations to become</w:t>
      </w:r>
      <w:r w:rsidR="00EA4B63">
        <w:t xml:space="preserve"> resource</w:t>
      </w:r>
      <w:r w:rsidR="006C3A61">
        <w:t>s</w:t>
      </w:r>
      <w:r w:rsidR="00EA4B63">
        <w:t xml:space="preserve"> for other parents.  Th</w:t>
      </w:r>
      <w:r w:rsidR="006C3A61">
        <w:t xml:space="preserve">e information </w:t>
      </w:r>
      <w:r w:rsidR="00EA4B63">
        <w:t>include</w:t>
      </w:r>
      <w:r w:rsidR="006C3A61">
        <w:t>d in these results will be</w:t>
      </w:r>
      <w:r w:rsidR="00EA4B63">
        <w:t>:</w:t>
      </w:r>
    </w:p>
    <w:p w:rsidR="00EA4B63" w:rsidRDefault="00EA4B63" w:rsidP="00EA4B63">
      <w:pPr>
        <w:pStyle w:val="ListParagraph"/>
        <w:numPr>
          <w:ilvl w:val="0"/>
          <w:numId w:val="1"/>
        </w:numPr>
      </w:pPr>
      <w:r>
        <w:t>How to create and maintain a website resource by parents for parents and the costs associated with such a resource.</w:t>
      </w:r>
    </w:p>
    <w:p w:rsidR="00EA4B63" w:rsidRDefault="00EA4B63" w:rsidP="00EA4B63">
      <w:pPr>
        <w:pStyle w:val="ListParagraph"/>
        <w:numPr>
          <w:ilvl w:val="0"/>
          <w:numId w:val="1"/>
        </w:numPr>
      </w:pPr>
      <w:r>
        <w:t>The use of social media to promote school choice, parents sharing their experiences and the costs associated with the effective use of this media.</w:t>
      </w:r>
    </w:p>
    <w:p w:rsidR="00EA4B63" w:rsidRDefault="00EA4B63" w:rsidP="00EA4B63">
      <w:pPr>
        <w:pStyle w:val="ListParagraph"/>
        <w:numPr>
          <w:ilvl w:val="0"/>
          <w:numId w:val="1"/>
        </w:numPr>
      </w:pPr>
      <w:r>
        <w:t>The results of community outreach in metropolitan areas and the costs/benefit of such outreach into inner city communities.</w:t>
      </w:r>
    </w:p>
    <w:p w:rsidR="00EA4B63" w:rsidRDefault="00EA4B63" w:rsidP="00EA4B63">
      <w:pPr>
        <w:pStyle w:val="ListParagraph"/>
        <w:numPr>
          <w:ilvl w:val="0"/>
          <w:numId w:val="1"/>
        </w:numPr>
      </w:pPr>
      <w:r>
        <w:t>The cost/benefit of advertising to inner city populations in a metropolitan area to educate parent to parent about opportunities and choices in public education.</w:t>
      </w:r>
    </w:p>
    <w:p w:rsidR="00AF4B85" w:rsidRDefault="006C3A61" w:rsidP="00AF4B85">
      <w:pPr>
        <w:ind w:firstLine="360"/>
      </w:pPr>
      <w:r>
        <w:t xml:space="preserve">With the established communication and networking that has been done by the WCVSF, information and results will be able to be shared with other parent groups throughout the country as results are being reviewed and evaluated by the WCVSF.  </w:t>
      </w:r>
      <w:r w:rsidR="00DF332E">
        <w:t>Do to logistics and resources t</w:t>
      </w:r>
      <w:r>
        <w:t>here isn’t a conference or annual event that brings these groups together, therefore, the publication of the results, lessons learned and other pertinent information will be through the established lines of communication at the end of the year (December 2013</w:t>
      </w:r>
      <w:r w:rsidR="00DF332E">
        <w:t>/January 2014</w:t>
      </w:r>
      <w:r>
        <w:t xml:space="preserve">).   </w:t>
      </w:r>
    </w:p>
    <w:p w:rsidR="00883DD9" w:rsidRPr="00883DD9" w:rsidRDefault="00883DD9" w:rsidP="00883DD9">
      <w:pPr>
        <w:spacing w:line="240" w:lineRule="auto"/>
        <w:rPr>
          <w:rFonts w:ascii="Times New Roman" w:hAnsi="Times New Roman" w:cs="Times New Roman"/>
          <w:b/>
          <w:u w:val="single"/>
        </w:rPr>
      </w:pPr>
      <w:r w:rsidRPr="00883DD9">
        <w:rPr>
          <w:rFonts w:ascii="Times New Roman" w:hAnsi="Times New Roman" w:cs="Times New Roman"/>
          <w:b/>
          <w:u w:val="single"/>
        </w:rPr>
        <w:t>Vita:</w:t>
      </w:r>
    </w:p>
    <w:p w:rsidR="00883DD9" w:rsidRPr="00883DD9" w:rsidRDefault="00883DD9" w:rsidP="00883DD9">
      <w:pPr>
        <w:spacing w:line="240" w:lineRule="auto"/>
        <w:contextualSpacing/>
        <w:rPr>
          <w:rFonts w:ascii="Times New Roman" w:hAnsi="Times New Roman" w:cs="Times New Roman"/>
        </w:rPr>
      </w:pPr>
      <w:r w:rsidRPr="00883DD9">
        <w:rPr>
          <w:rFonts w:ascii="Times New Roman" w:hAnsi="Times New Roman" w:cs="Times New Roman"/>
        </w:rPr>
        <w:t>Robert (Bob) Reber</w:t>
      </w:r>
    </w:p>
    <w:p w:rsidR="00883DD9" w:rsidRPr="00883DD9" w:rsidRDefault="00883DD9" w:rsidP="00883DD9">
      <w:pPr>
        <w:spacing w:line="240" w:lineRule="auto"/>
        <w:contextualSpacing/>
        <w:rPr>
          <w:rFonts w:ascii="Times New Roman" w:hAnsi="Times New Roman" w:cs="Times New Roman"/>
        </w:rPr>
      </w:pPr>
      <w:r w:rsidRPr="00883DD9">
        <w:rPr>
          <w:rFonts w:ascii="Times New Roman" w:hAnsi="Times New Roman" w:cs="Times New Roman"/>
        </w:rPr>
        <w:t>242 E. 2</w:t>
      </w:r>
      <w:r w:rsidRPr="00883DD9">
        <w:rPr>
          <w:rFonts w:ascii="Times New Roman" w:hAnsi="Times New Roman" w:cs="Times New Roman"/>
          <w:vertAlign w:val="superscript"/>
        </w:rPr>
        <w:t>nd</w:t>
      </w:r>
      <w:r w:rsidRPr="00883DD9">
        <w:rPr>
          <w:rFonts w:ascii="Times New Roman" w:hAnsi="Times New Roman" w:cs="Times New Roman"/>
        </w:rPr>
        <w:t xml:space="preserve"> St.</w:t>
      </w:r>
    </w:p>
    <w:p w:rsidR="00883DD9" w:rsidRPr="00883DD9" w:rsidRDefault="00883DD9" w:rsidP="00883DD9">
      <w:pPr>
        <w:spacing w:line="240" w:lineRule="auto"/>
        <w:contextualSpacing/>
        <w:rPr>
          <w:rFonts w:ascii="Times New Roman" w:hAnsi="Times New Roman" w:cs="Times New Roman"/>
        </w:rPr>
      </w:pPr>
      <w:r w:rsidRPr="00883DD9">
        <w:rPr>
          <w:rFonts w:ascii="Times New Roman" w:hAnsi="Times New Roman" w:cs="Times New Roman"/>
        </w:rPr>
        <w:t>Fond du Lac, WI 54935</w:t>
      </w:r>
    </w:p>
    <w:p w:rsidR="00883DD9" w:rsidRPr="00883DD9" w:rsidRDefault="00883DD9" w:rsidP="00883DD9">
      <w:pPr>
        <w:spacing w:line="240" w:lineRule="auto"/>
        <w:contextualSpacing/>
        <w:rPr>
          <w:rFonts w:ascii="Times New Roman" w:hAnsi="Times New Roman" w:cs="Times New Roman"/>
        </w:rPr>
      </w:pPr>
    </w:p>
    <w:p w:rsidR="00883DD9" w:rsidRPr="00883DD9" w:rsidRDefault="00883DD9" w:rsidP="00883DD9">
      <w:pPr>
        <w:spacing w:line="240" w:lineRule="auto"/>
        <w:rPr>
          <w:rFonts w:ascii="Times New Roman" w:hAnsi="Times New Roman" w:cs="Times New Roman"/>
        </w:rPr>
      </w:pPr>
      <w:r w:rsidRPr="00883DD9">
        <w:rPr>
          <w:rFonts w:ascii="Times New Roman" w:hAnsi="Times New Roman" w:cs="Times New Roman"/>
        </w:rPr>
        <w:t xml:space="preserve">My objective is to assist in the creation of a public educational system that offers a variety of models and choices </w:t>
      </w:r>
      <w:r w:rsidR="00015544">
        <w:rPr>
          <w:rFonts w:ascii="Times New Roman" w:hAnsi="Times New Roman" w:cs="Times New Roman"/>
        </w:rPr>
        <w:t>for children and parents, while assisting them, through open enrollment, to enroll in the educational model that is the best fit for the child’s learning.</w:t>
      </w:r>
    </w:p>
    <w:p w:rsidR="00883DD9" w:rsidRPr="00883DD9" w:rsidRDefault="00883DD9" w:rsidP="00883DD9">
      <w:pPr>
        <w:spacing w:line="240" w:lineRule="auto"/>
        <w:rPr>
          <w:rFonts w:ascii="Times New Roman" w:hAnsi="Times New Roman" w:cs="Times New Roman"/>
        </w:rPr>
      </w:pPr>
      <w:r w:rsidRPr="00883DD9">
        <w:rPr>
          <w:rFonts w:ascii="Times New Roman" w:hAnsi="Times New Roman" w:cs="Times New Roman"/>
        </w:rPr>
        <w:t>Education:</w:t>
      </w:r>
    </w:p>
    <w:p w:rsidR="00883DD9" w:rsidRPr="00883DD9" w:rsidRDefault="00883DD9" w:rsidP="00883DD9">
      <w:pPr>
        <w:spacing w:line="240" w:lineRule="auto"/>
        <w:ind w:left="2160" w:hanging="2160"/>
        <w:contextualSpacing/>
        <w:rPr>
          <w:rFonts w:ascii="Times New Roman" w:hAnsi="Times New Roman" w:cs="Times New Roman"/>
        </w:rPr>
      </w:pPr>
      <w:r w:rsidRPr="00883DD9">
        <w:rPr>
          <w:rFonts w:ascii="Times New Roman" w:hAnsi="Times New Roman" w:cs="Times New Roman"/>
        </w:rPr>
        <w:t>2011- Present:</w:t>
      </w:r>
      <w:r w:rsidRPr="00883DD9">
        <w:rPr>
          <w:rFonts w:ascii="Times New Roman" w:hAnsi="Times New Roman" w:cs="Times New Roman"/>
        </w:rPr>
        <w:tab/>
        <w:t>Marian University, School of Education, 45 S. National Ave., Fond du Lac, WI 54935</w:t>
      </w:r>
    </w:p>
    <w:p w:rsidR="00883DD9" w:rsidRPr="00883DD9" w:rsidRDefault="00883DD9" w:rsidP="00883DD9">
      <w:pPr>
        <w:spacing w:line="240" w:lineRule="auto"/>
        <w:ind w:left="1440" w:firstLine="720"/>
        <w:contextualSpacing/>
        <w:rPr>
          <w:rFonts w:ascii="Times New Roman" w:hAnsi="Times New Roman" w:cs="Times New Roman"/>
        </w:rPr>
      </w:pPr>
      <w:r w:rsidRPr="00883DD9">
        <w:rPr>
          <w:rFonts w:ascii="Times New Roman" w:hAnsi="Times New Roman" w:cs="Times New Roman"/>
        </w:rPr>
        <w:t>800- 2-MARIAN</w:t>
      </w:r>
    </w:p>
    <w:p w:rsidR="00015544" w:rsidRDefault="00883DD9" w:rsidP="00883DD9">
      <w:pPr>
        <w:spacing w:line="240" w:lineRule="auto"/>
        <w:ind w:left="2160"/>
        <w:contextualSpacing/>
        <w:rPr>
          <w:rFonts w:ascii="Times New Roman" w:hAnsi="Times New Roman" w:cs="Times New Roman"/>
        </w:rPr>
      </w:pPr>
      <w:r w:rsidRPr="00883DD9">
        <w:rPr>
          <w:rFonts w:ascii="Times New Roman" w:hAnsi="Times New Roman" w:cs="Times New Roman"/>
        </w:rPr>
        <w:t xml:space="preserve">Graduate Program in Teacher </w:t>
      </w:r>
      <w:proofErr w:type="gramStart"/>
      <w:r w:rsidRPr="00883DD9">
        <w:rPr>
          <w:rFonts w:ascii="Times New Roman" w:hAnsi="Times New Roman" w:cs="Times New Roman"/>
        </w:rPr>
        <w:t xml:space="preserve">Certification </w:t>
      </w:r>
      <w:r w:rsidR="00015544">
        <w:rPr>
          <w:rFonts w:ascii="Times New Roman" w:hAnsi="Times New Roman" w:cs="Times New Roman"/>
        </w:rPr>
        <w:t xml:space="preserve"> -</w:t>
      </w:r>
      <w:proofErr w:type="gramEnd"/>
      <w:r w:rsidR="00015544">
        <w:rPr>
          <w:rFonts w:ascii="Times New Roman" w:hAnsi="Times New Roman" w:cs="Times New Roman"/>
        </w:rPr>
        <w:t xml:space="preserve"> 12 Credits</w:t>
      </w:r>
      <w:r w:rsidR="001C0655">
        <w:rPr>
          <w:rFonts w:ascii="Times New Roman" w:hAnsi="Times New Roman" w:cs="Times New Roman"/>
        </w:rPr>
        <w:t xml:space="preserve"> completed</w:t>
      </w:r>
    </w:p>
    <w:p w:rsidR="001C0655" w:rsidRDefault="00015544" w:rsidP="00883DD9">
      <w:pPr>
        <w:spacing w:line="240" w:lineRule="auto"/>
        <w:ind w:left="2160"/>
        <w:contextualSpacing/>
        <w:rPr>
          <w:rFonts w:ascii="Times New Roman" w:hAnsi="Times New Roman" w:cs="Times New Roman"/>
        </w:rPr>
      </w:pPr>
      <w:r>
        <w:rPr>
          <w:rFonts w:ascii="Times New Roman" w:hAnsi="Times New Roman" w:cs="Times New Roman"/>
        </w:rPr>
        <w:t xml:space="preserve">Master’s in </w:t>
      </w:r>
      <w:proofErr w:type="gramStart"/>
      <w:r>
        <w:rPr>
          <w:rFonts w:ascii="Times New Roman" w:hAnsi="Times New Roman" w:cs="Times New Roman"/>
        </w:rPr>
        <w:t>Education  -</w:t>
      </w:r>
      <w:proofErr w:type="gramEnd"/>
      <w:r>
        <w:rPr>
          <w:rFonts w:ascii="Times New Roman" w:hAnsi="Times New Roman" w:cs="Times New Roman"/>
        </w:rPr>
        <w:t xml:space="preserve"> </w:t>
      </w:r>
      <w:r w:rsidR="001C0655">
        <w:rPr>
          <w:rFonts w:ascii="Times New Roman" w:hAnsi="Times New Roman" w:cs="Times New Roman"/>
        </w:rPr>
        <w:t>6 Credits completed</w:t>
      </w:r>
    </w:p>
    <w:p w:rsidR="001C0655" w:rsidRDefault="001C0655" w:rsidP="00883DD9">
      <w:pPr>
        <w:spacing w:line="240" w:lineRule="auto"/>
        <w:ind w:left="2160"/>
        <w:contextualSpacing/>
        <w:rPr>
          <w:rFonts w:ascii="Times New Roman" w:hAnsi="Times New Roman" w:cs="Times New Roman"/>
        </w:rPr>
      </w:pPr>
      <w:r>
        <w:rPr>
          <w:rFonts w:ascii="Times New Roman" w:hAnsi="Times New Roman" w:cs="Times New Roman"/>
        </w:rPr>
        <w:t>Educational Technology – 3 Credits completed</w:t>
      </w:r>
    </w:p>
    <w:p w:rsidR="00883DD9" w:rsidRPr="00883DD9" w:rsidRDefault="001C0655" w:rsidP="00883DD9">
      <w:pPr>
        <w:spacing w:line="240" w:lineRule="auto"/>
        <w:ind w:left="2160"/>
        <w:contextualSpacing/>
        <w:rPr>
          <w:rFonts w:ascii="Times New Roman" w:hAnsi="Times New Roman" w:cs="Times New Roman"/>
        </w:rPr>
      </w:pPr>
      <w:r>
        <w:rPr>
          <w:rFonts w:ascii="Times New Roman" w:hAnsi="Times New Roman" w:cs="Times New Roman"/>
        </w:rPr>
        <w:t xml:space="preserve">Education Leadership – 3 Credits completed </w:t>
      </w:r>
    </w:p>
    <w:p w:rsidR="00883DD9" w:rsidRPr="00883DD9" w:rsidRDefault="00883DD9" w:rsidP="00883DD9">
      <w:pPr>
        <w:spacing w:line="240" w:lineRule="auto"/>
        <w:contextualSpacing/>
        <w:rPr>
          <w:rFonts w:ascii="Times New Roman" w:hAnsi="Times New Roman" w:cs="Times New Roman"/>
        </w:rPr>
      </w:pPr>
    </w:p>
    <w:p w:rsidR="00883DD9" w:rsidRPr="00883DD9" w:rsidRDefault="00883DD9" w:rsidP="00883DD9">
      <w:pPr>
        <w:spacing w:line="240" w:lineRule="auto"/>
        <w:contextualSpacing/>
        <w:rPr>
          <w:rFonts w:ascii="Times New Roman" w:hAnsi="Times New Roman" w:cs="Times New Roman"/>
        </w:rPr>
      </w:pPr>
      <w:r w:rsidRPr="00883DD9">
        <w:rPr>
          <w:rFonts w:ascii="Times New Roman" w:hAnsi="Times New Roman" w:cs="Times New Roman"/>
        </w:rPr>
        <w:t>1983-1987:</w:t>
      </w:r>
      <w:r w:rsidRPr="00883DD9">
        <w:rPr>
          <w:rFonts w:ascii="Times New Roman" w:hAnsi="Times New Roman" w:cs="Times New Roman"/>
        </w:rPr>
        <w:tab/>
      </w:r>
      <w:r w:rsidRPr="00883DD9">
        <w:rPr>
          <w:rFonts w:ascii="Times New Roman" w:hAnsi="Times New Roman" w:cs="Times New Roman"/>
        </w:rPr>
        <w:tab/>
        <w:t>Aquinas College, 1900 Robinson Rd., Grand Rapids, MI 54906</w:t>
      </w:r>
    </w:p>
    <w:p w:rsidR="00883DD9" w:rsidRPr="00883DD9" w:rsidRDefault="00883DD9" w:rsidP="00883DD9">
      <w:pPr>
        <w:spacing w:line="240" w:lineRule="auto"/>
        <w:contextualSpacing/>
        <w:rPr>
          <w:rFonts w:ascii="Times New Roman" w:hAnsi="Times New Roman" w:cs="Times New Roman"/>
        </w:rPr>
      </w:pPr>
      <w:r w:rsidRPr="00883DD9">
        <w:rPr>
          <w:rFonts w:ascii="Times New Roman" w:hAnsi="Times New Roman" w:cs="Times New Roman"/>
        </w:rPr>
        <w:tab/>
      </w:r>
      <w:r w:rsidRPr="00883DD9">
        <w:rPr>
          <w:rFonts w:ascii="Times New Roman" w:hAnsi="Times New Roman" w:cs="Times New Roman"/>
        </w:rPr>
        <w:tab/>
      </w:r>
      <w:r w:rsidRPr="00883DD9">
        <w:rPr>
          <w:rFonts w:ascii="Times New Roman" w:hAnsi="Times New Roman" w:cs="Times New Roman"/>
        </w:rPr>
        <w:tab/>
        <w:t>616-632-8900</w:t>
      </w:r>
    </w:p>
    <w:p w:rsidR="00883DD9" w:rsidRPr="00883DD9" w:rsidRDefault="00883DD9" w:rsidP="00883DD9">
      <w:pPr>
        <w:spacing w:line="240" w:lineRule="auto"/>
        <w:ind w:left="2160"/>
        <w:contextualSpacing/>
        <w:rPr>
          <w:rFonts w:ascii="Times New Roman" w:hAnsi="Times New Roman" w:cs="Times New Roman"/>
        </w:rPr>
      </w:pPr>
      <w:r w:rsidRPr="00883DD9">
        <w:rPr>
          <w:rFonts w:ascii="Times New Roman" w:hAnsi="Times New Roman" w:cs="Times New Roman"/>
        </w:rPr>
        <w:t xml:space="preserve">BSBA </w:t>
      </w:r>
    </w:p>
    <w:p w:rsidR="00883DD9" w:rsidRPr="00883DD9" w:rsidRDefault="00883DD9" w:rsidP="00883DD9">
      <w:pPr>
        <w:spacing w:line="240" w:lineRule="auto"/>
        <w:ind w:left="2160"/>
        <w:contextualSpacing/>
        <w:rPr>
          <w:rFonts w:ascii="Times New Roman" w:hAnsi="Times New Roman" w:cs="Times New Roman"/>
        </w:rPr>
      </w:pPr>
      <w:r w:rsidRPr="00883DD9">
        <w:rPr>
          <w:rFonts w:ascii="Times New Roman" w:hAnsi="Times New Roman" w:cs="Times New Roman"/>
        </w:rPr>
        <w:t xml:space="preserve">Minor in Organizational/Industrial Psychology </w:t>
      </w:r>
    </w:p>
    <w:p w:rsidR="00883DD9" w:rsidRPr="00883DD9" w:rsidRDefault="00883DD9" w:rsidP="00883DD9">
      <w:pPr>
        <w:spacing w:line="240" w:lineRule="auto"/>
        <w:ind w:left="2160"/>
        <w:contextualSpacing/>
        <w:rPr>
          <w:rFonts w:ascii="Times New Roman" w:hAnsi="Times New Roman" w:cs="Times New Roman"/>
        </w:rPr>
      </w:pPr>
      <w:r w:rsidRPr="00883DD9">
        <w:rPr>
          <w:rFonts w:ascii="Times New Roman" w:hAnsi="Times New Roman" w:cs="Times New Roman"/>
        </w:rPr>
        <w:t>Emphasis is Religious Studies, Communication and History</w:t>
      </w:r>
    </w:p>
    <w:p w:rsidR="00883DD9" w:rsidRPr="00883DD9" w:rsidRDefault="00883DD9" w:rsidP="00883DD9">
      <w:pPr>
        <w:spacing w:line="240" w:lineRule="auto"/>
        <w:contextualSpacing/>
        <w:rPr>
          <w:rFonts w:ascii="Times New Roman" w:hAnsi="Times New Roman" w:cs="Times New Roman"/>
        </w:rPr>
      </w:pPr>
    </w:p>
    <w:p w:rsidR="00883DD9" w:rsidRPr="00883DD9" w:rsidRDefault="00883DD9" w:rsidP="00883DD9">
      <w:pPr>
        <w:spacing w:line="240" w:lineRule="auto"/>
        <w:contextualSpacing/>
        <w:rPr>
          <w:rFonts w:ascii="Times New Roman" w:hAnsi="Times New Roman" w:cs="Times New Roman"/>
        </w:rPr>
      </w:pPr>
      <w:r w:rsidRPr="00883DD9">
        <w:rPr>
          <w:rFonts w:ascii="Times New Roman" w:hAnsi="Times New Roman" w:cs="Times New Roman"/>
        </w:rPr>
        <w:t>Work Experience:</w:t>
      </w:r>
    </w:p>
    <w:p w:rsidR="00883DD9" w:rsidRPr="00883DD9" w:rsidRDefault="00883DD9" w:rsidP="00883DD9">
      <w:pPr>
        <w:spacing w:line="240" w:lineRule="auto"/>
        <w:contextualSpacing/>
        <w:rPr>
          <w:rFonts w:ascii="Times New Roman" w:hAnsi="Times New Roman" w:cs="Times New Roman"/>
        </w:rPr>
      </w:pPr>
    </w:p>
    <w:p w:rsidR="00883DD9" w:rsidRPr="00883DD9" w:rsidRDefault="00883DD9" w:rsidP="00883DD9">
      <w:pPr>
        <w:spacing w:line="240" w:lineRule="auto"/>
        <w:contextualSpacing/>
        <w:rPr>
          <w:rFonts w:ascii="Times New Roman" w:hAnsi="Times New Roman" w:cs="Times New Roman"/>
        </w:rPr>
      </w:pPr>
      <w:r w:rsidRPr="00883DD9">
        <w:rPr>
          <w:rFonts w:ascii="Times New Roman" w:hAnsi="Times New Roman" w:cs="Times New Roman"/>
        </w:rPr>
        <w:t>2012 – Present:</w:t>
      </w:r>
      <w:r w:rsidRPr="00883DD9">
        <w:rPr>
          <w:rFonts w:ascii="Times New Roman" w:hAnsi="Times New Roman" w:cs="Times New Roman"/>
        </w:rPr>
        <w:tab/>
      </w:r>
      <w:r w:rsidRPr="00883DD9">
        <w:rPr>
          <w:rFonts w:ascii="Times New Roman" w:hAnsi="Times New Roman" w:cs="Times New Roman"/>
        </w:rPr>
        <w:tab/>
        <w:t>Sure-Dry Basement Systems, 754 W. Airport Rd, Menasha, WI 54952</w:t>
      </w:r>
    </w:p>
    <w:p w:rsidR="00883DD9" w:rsidRPr="00883DD9" w:rsidRDefault="00883DD9" w:rsidP="00883DD9">
      <w:pPr>
        <w:spacing w:line="240" w:lineRule="auto"/>
        <w:contextualSpacing/>
        <w:rPr>
          <w:rFonts w:ascii="Times New Roman" w:hAnsi="Times New Roman" w:cs="Times New Roman"/>
        </w:rPr>
      </w:pPr>
      <w:r w:rsidRPr="00883DD9">
        <w:rPr>
          <w:rFonts w:ascii="Times New Roman" w:hAnsi="Times New Roman" w:cs="Times New Roman"/>
        </w:rPr>
        <w:tab/>
      </w:r>
      <w:r w:rsidRPr="00883DD9">
        <w:rPr>
          <w:rFonts w:ascii="Times New Roman" w:hAnsi="Times New Roman" w:cs="Times New Roman"/>
        </w:rPr>
        <w:tab/>
      </w:r>
      <w:r w:rsidRPr="00883DD9">
        <w:rPr>
          <w:rFonts w:ascii="Times New Roman" w:hAnsi="Times New Roman" w:cs="Times New Roman"/>
        </w:rPr>
        <w:tab/>
        <w:t>920-967-9655</w:t>
      </w:r>
    </w:p>
    <w:p w:rsidR="00883DD9" w:rsidRPr="00883DD9" w:rsidRDefault="00883DD9" w:rsidP="00883DD9">
      <w:pPr>
        <w:spacing w:line="240" w:lineRule="auto"/>
        <w:contextualSpacing/>
        <w:rPr>
          <w:rFonts w:ascii="Times New Roman" w:hAnsi="Times New Roman" w:cs="Times New Roman"/>
        </w:rPr>
      </w:pPr>
      <w:r w:rsidRPr="00883DD9">
        <w:rPr>
          <w:rFonts w:ascii="Times New Roman" w:hAnsi="Times New Roman" w:cs="Times New Roman"/>
        </w:rPr>
        <w:tab/>
      </w:r>
      <w:r w:rsidRPr="00883DD9">
        <w:rPr>
          <w:rFonts w:ascii="Times New Roman" w:hAnsi="Times New Roman" w:cs="Times New Roman"/>
        </w:rPr>
        <w:tab/>
      </w:r>
      <w:r w:rsidRPr="00883DD9">
        <w:rPr>
          <w:rFonts w:ascii="Times New Roman" w:hAnsi="Times New Roman" w:cs="Times New Roman"/>
        </w:rPr>
        <w:tab/>
        <w:t>System Design Specialist</w:t>
      </w:r>
    </w:p>
    <w:p w:rsidR="00883DD9" w:rsidRPr="00883DD9" w:rsidRDefault="00883DD9" w:rsidP="00883DD9">
      <w:pPr>
        <w:spacing w:line="240" w:lineRule="auto"/>
        <w:ind w:left="2160"/>
        <w:contextualSpacing/>
        <w:rPr>
          <w:rFonts w:ascii="Times New Roman" w:hAnsi="Times New Roman" w:cs="Times New Roman"/>
        </w:rPr>
      </w:pPr>
      <w:proofErr w:type="gramStart"/>
      <w:r w:rsidRPr="00883DD9">
        <w:rPr>
          <w:rFonts w:ascii="Times New Roman" w:hAnsi="Times New Roman" w:cs="Times New Roman"/>
        </w:rPr>
        <w:t>Inspection and evaluation of foundations (commercial and residential), design of engineering solutions for repair and resolution of structural concerns.</w:t>
      </w:r>
      <w:proofErr w:type="gramEnd"/>
    </w:p>
    <w:p w:rsidR="00883DD9" w:rsidRPr="00883DD9" w:rsidRDefault="00883DD9" w:rsidP="00883DD9">
      <w:pPr>
        <w:spacing w:line="240" w:lineRule="auto"/>
        <w:contextualSpacing/>
        <w:rPr>
          <w:rFonts w:ascii="Times New Roman" w:hAnsi="Times New Roman" w:cs="Times New Roman"/>
        </w:rPr>
      </w:pPr>
    </w:p>
    <w:p w:rsidR="00883DD9" w:rsidRPr="00883DD9" w:rsidRDefault="00883DD9" w:rsidP="00883DD9">
      <w:pPr>
        <w:spacing w:line="240" w:lineRule="auto"/>
        <w:ind w:left="2160" w:hanging="2160"/>
        <w:contextualSpacing/>
        <w:rPr>
          <w:rFonts w:ascii="Times New Roman" w:hAnsi="Times New Roman" w:cs="Times New Roman"/>
        </w:rPr>
      </w:pPr>
      <w:r w:rsidRPr="00883DD9">
        <w:rPr>
          <w:rFonts w:ascii="Times New Roman" w:hAnsi="Times New Roman" w:cs="Times New Roman"/>
        </w:rPr>
        <w:t>2011-2012:</w:t>
      </w:r>
      <w:r w:rsidRPr="00883DD9">
        <w:rPr>
          <w:rFonts w:ascii="Times New Roman" w:hAnsi="Times New Roman" w:cs="Times New Roman"/>
        </w:rPr>
        <w:tab/>
        <w:t>Action Printing, A Gannett Company, N6637 Rolling Meadows Rd., Fond du Lac, WI 54935</w:t>
      </w:r>
    </w:p>
    <w:p w:rsidR="00883DD9" w:rsidRPr="00883DD9" w:rsidRDefault="00883DD9" w:rsidP="00883DD9">
      <w:pPr>
        <w:spacing w:line="240" w:lineRule="auto"/>
        <w:ind w:left="2160" w:hanging="2160"/>
        <w:contextualSpacing/>
        <w:rPr>
          <w:rFonts w:ascii="Times New Roman" w:hAnsi="Times New Roman" w:cs="Times New Roman"/>
        </w:rPr>
      </w:pPr>
      <w:r w:rsidRPr="00883DD9">
        <w:rPr>
          <w:rFonts w:ascii="Times New Roman" w:hAnsi="Times New Roman" w:cs="Times New Roman"/>
        </w:rPr>
        <w:tab/>
        <w:t>920-922-8650</w:t>
      </w:r>
    </w:p>
    <w:p w:rsidR="00883DD9" w:rsidRPr="00883DD9" w:rsidRDefault="00883DD9" w:rsidP="00883DD9">
      <w:pPr>
        <w:spacing w:line="240" w:lineRule="auto"/>
        <w:ind w:left="2160" w:hanging="2160"/>
        <w:contextualSpacing/>
        <w:rPr>
          <w:rFonts w:ascii="Times New Roman" w:hAnsi="Times New Roman" w:cs="Times New Roman"/>
        </w:rPr>
      </w:pPr>
      <w:r w:rsidRPr="00883DD9">
        <w:rPr>
          <w:rFonts w:ascii="Times New Roman" w:hAnsi="Times New Roman" w:cs="Times New Roman"/>
        </w:rPr>
        <w:tab/>
      </w:r>
      <w:proofErr w:type="gramStart"/>
      <w:r w:rsidRPr="00883DD9">
        <w:rPr>
          <w:rFonts w:ascii="Times New Roman" w:hAnsi="Times New Roman" w:cs="Times New Roman"/>
        </w:rPr>
        <w:t>Marketing of printing and publishing and management of data base.</w:t>
      </w:r>
      <w:proofErr w:type="gramEnd"/>
    </w:p>
    <w:p w:rsidR="00883DD9" w:rsidRPr="00883DD9" w:rsidRDefault="00883DD9" w:rsidP="00883DD9">
      <w:pPr>
        <w:spacing w:line="240" w:lineRule="auto"/>
        <w:ind w:left="2160" w:hanging="2160"/>
        <w:contextualSpacing/>
        <w:rPr>
          <w:rFonts w:ascii="Times New Roman" w:hAnsi="Times New Roman" w:cs="Times New Roman"/>
        </w:rPr>
      </w:pPr>
    </w:p>
    <w:p w:rsidR="00883DD9" w:rsidRPr="00883DD9" w:rsidRDefault="00883DD9" w:rsidP="00883DD9">
      <w:pPr>
        <w:spacing w:line="240" w:lineRule="auto"/>
        <w:ind w:left="2160" w:hanging="2160"/>
        <w:contextualSpacing/>
        <w:rPr>
          <w:rFonts w:ascii="Times New Roman" w:hAnsi="Times New Roman" w:cs="Times New Roman"/>
        </w:rPr>
      </w:pPr>
      <w:r w:rsidRPr="00883DD9">
        <w:rPr>
          <w:rFonts w:ascii="Times New Roman" w:hAnsi="Times New Roman" w:cs="Times New Roman"/>
        </w:rPr>
        <w:t>2008-2010:</w:t>
      </w:r>
      <w:r w:rsidRPr="00883DD9">
        <w:rPr>
          <w:rFonts w:ascii="Times New Roman" w:hAnsi="Times New Roman" w:cs="Times New Roman"/>
        </w:rPr>
        <w:tab/>
        <w:t xml:space="preserve">A.N. </w:t>
      </w:r>
      <w:proofErr w:type="spellStart"/>
      <w:r w:rsidRPr="00883DD9">
        <w:rPr>
          <w:rFonts w:ascii="Times New Roman" w:hAnsi="Times New Roman" w:cs="Times New Roman"/>
        </w:rPr>
        <w:t>Ansay</w:t>
      </w:r>
      <w:proofErr w:type="spellEnd"/>
      <w:r w:rsidRPr="00883DD9">
        <w:rPr>
          <w:rFonts w:ascii="Times New Roman" w:hAnsi="Times New Roman" w:cs="Times New Roman"/>
        </w:rPr>
        <w:t xml:space="preserve"> and Associates, 101 E. Grand Ave., Suite 11, Port Washington, WI 53074</w:t>
      </w:r>
    </w:p>
    <w:p w:rsidR="00883DD9" w:rsidRPr="00883DD9" w:rsidRDefault="00883DD9" w:rsidP="00883DD9">
      <w:pPr>
        <w:spacing w:line="240" w:lineRule="auto"/>
        <w:ind w:left="2160" w:hanging="2160"/>
        <w:contextualSpacing/>
        <w:rPr>
          <w:rFonts w:ascii="Times New Roman" w:hAnsi="Times New Roman" w:cs="Times New Roman"/>
        </w:rPr>
      </w:pPr>
      <w:r w:rsidRPr="00883DD9">
        <w:rPr>
          <w:rFonts w:ascii="Times New Roman" w:hAnsi="Times New Roman" w:cs="Times New Roman"/>
        </w:rPr>
        <w:tab/>
        <w:t>888-262-6729</w:t>
      </w:r>
    </w:p>
    <w:p w:rsidR="00883DD9" w:rsidRPr="00883DD9" w:rsidRDefault="00883DD9" w:rsidP="00883DD9">
      <w:pPr>
        <w:spacing w:line="240" w:lineRule="auto"/>
        <w:ind w:left="2160" w:hanging="2160"/>
        <w:contextualSpacing/>
        <w:rPr>
          <w:rFonts w:ascii="Times New Roman" w:hAnsi="Times New Roman" w:cs="Times New Roman"/>
        </w:rPr>
      </w:pPr>
      <w:r w:rsidRPr="00883DD9">
        <w:rPr>
          <w:rFonts w:ascii="Times New Roman" w:hAnsi="Times New Roman" w:cs="Times New Roman"/>
        </w:rPr>
        <w:tab/>
        <w:t>Commercial Insurance Specialist, field underwriting and safety</w:t>
      </w:r>
    </w:p>
    <w:p w:rsidR="00883DD9" w:rsidRPr="00883DD9" w:rsidRDefault="00883DD9" w:rsidP="00883DD9">
      <w:pPr>
        <w:spacing w:line="240" w:lineRule="auto"/>
        <w:ind w:left="2160" w:hanging="2160"/>
        <w:contextualSpacing/>
        <w:rPr>
          <w:rFonts w:ascii="Times New Roman" w:hAnsi="Times New Roman" w:cs="Times New Roman"/>
        </w:rPr>
      </w:pPr>
    </w:p>
    <w:p w:rsidR="00883DD9" w:rsidRPr="00883DD9" w:rsidRDefault="00883DD9" w:rsidP="00883DD9">
      <w:pPr>
        <w:spacing w:line="240" w:lineRule="auto"/>
        <w:ind w:left="2160" w:hanging="2160"/>
        <w:contextualSpacing/>
        <w:rPr>
          <w:rFonts w:ascii="Times New Roman" w:hAnsi="Times New Roman" w:cs="Times New Roman"/>
        </w:rPr>
      </w:pPr>
      <w:r w:rsidRPr="00883DD9">
        <w:rPr>
          <w:rFonts w:ascii="Times New Roman" w:hAnsi="Times New Roman" w:cs="Times New Roman"/>
        </w:rPr>
        <w:t>1987-2008</w:t>
      </w:r>
      <w:r w:rsidRPr="00883DD9">
        <w:rPr>
          <w:rFonts w:ascii="Times New Roman" w:hAnsi="Times New Roman" w:cs="Times New Roman"/>
        </w:rPr>
        <w:tab/>
        <w:t>Sentry Insurance, 1800 N. Point Dr., Stevens Point, WI 54481</w:t>
      </w:r>
    </w:p>
    <w:p w:rsidR="00883DD9" w:rsidRPr="00883DD9" w:rsidRDefault="00883DD9" w:rsidP="00883DD9">
      <w:pPr>
        <w:spacing w:line="240" w:lineRule="auto"/>
        <w:ind w:left="2160" w:hanging="2160"/>
        <w:contextualSpacing/>
        <w:rPr>
          <w:rFonts w:ascii="Times New Roman" w:hAnsi="Times New Roman" w:cs="Times New Roman"/>
        </w:rPr>
      </w:pPr>
      <w:r w:rsidRPr="00883DD9">
        <w:rPr>
          <w:rFonts w:ascii="Times New Roman" w:hAnsi="Times New Roman" w:cs="Times New Roman"/>
        </w:rPr>
        <w:tab/>
        <w:t>800-373-6879</w:t>
      </w:r>
    </w:p>
    <w:p w:rsidR="00883DD9" w:rsidRPr="00883DD9" w:rsidRDefault="00883DD9" w:rsidP="00883DD9">
      <w:pPr>
        <w:spacing w:line="240" w:lineRule="auto"/>
        <w:ind w:left="2160" w:hanging="2160"/>
        <w:contextualSpacing/>
        <w:rPr>
          <w:rFonts w:ascii="Times New Roman" w:hAnsi="Times New Roman" w:cs="Times New Roman"/>
        </w:rPr>
      </w:pPr>
      <w:r w:rsidRPr="00883DD9">
        <w:rPr>
          <w:rFonts w:ascii="Times New Roman" w:hAnsi="Times New Roman" w:cs="Times New Roman"/>
        </w:rPr>
        <w:tab/>
        <w:t>Commercial, Personal, Life and Group Insurance specialist, field underwriting and safety, training and product development.</w:t>
      </w:r>
    </w:p>
    <w:p w:rsidR="00883DD9" w:rsidRPr="00883DD9" w:rsidRDefault="00883DD9" w:rsidP="00883DD9">
      <w:pPr>
        <w:spacing w:line="240" w:lineRule="auto"/>
        <w:ind w:left="2160" w:hanging="2160"/>
        <w:contextualSpacing/>
        <w:rPr>
          <w:rFonts w:ascii="Times New Roman" w:hAnsi="Times New Roman" w:cs="Times New Roman"/>
        </w:rPr>
      </w:pPr>
    </w:p>
    <w:p w:rsidR="00883DD9" w:rsidRPr="00883DD9" w:rsidRDefault="00883DD9" w:rsidP="00883DD9">
      <w:pPr>
        <w:spacing w:line="240" w:lineRule="auto"/>
        <w:ind w:left="2160" w:hanging="2160"/>
        <w:contextualSpacing/>
        <w:rPr>
          <w:rFonts w:ascii="Times New Roman" w:hAnsi="Times New Roman" w:cs="Times New Roman"/>
        </w:rPr>
      </w:pPr>
      <w:r w:rsidRPr="00883DD9">
        <w:rPr>
          <w:rFonts w:ascii="Times New Roman" w:hAnsi="Times New Roman" w:cs="Times New Roman"/>
        </w:rPr>
        <w:t>Interests:</w:t>
      </w:r>
    </w:p>
    <w:p w:rsidR="00883DD9" w:rsidRPr="00883DD9" w:rsidRDefault="00883DD9" w:rsidP="00883DD9">
      <w:pPr>
        <w:spacing w:line="240" w:lineRule="auto"/>
        <w:ind w:left="2160" w:hanging="2160"/>
        <w:contextualSpacing/>
        <w:rPr>
          <w:rFonts w:ascii="Times New Roman" w:hAnsi="Times New Roman" w:cs="Times New Roman"/>
        </w:rPr>
      </w:pPr>
    </w:p>
    <w:p w:rsidR="00883DD9" w:rsidRPr="00883DD9" w:rsidRDefault="00883DD9" w:rsidP="00883DD9">
      <w:pPr>
        <w:spacing w:line="240" w:lineRule="auto"/>
        <w:ind w:left="720"/>
        <w:contextualSpacing/>
        <w:rPr>
          <w:rFonts w:ascii="Times New Roman" w:hAnsi="Times New Roman" w:cs="Times New Roman"/>
        </w:rPr>
      </w:pPr>
      <w:r w:rsidRPr="00883DD9">
        <w:rPr>
          <w:rFonts w:ascii="Times New Roman" w:hAnsi="Times New Roman" w:cs="Times New Roman"/>
        </w:rPr>
        <w:t>Educational Matters – founding and current board member of the Wisconsin Coalition of Virtual School Families – engaged in legislative and community outreach for public education reform and options in Wisconsin.</w:t>
      </w:r>
    </w:p>
    <w:p w:rsidR="00883DD9" w:rsidRPr="00883DD9" w:rsidRDefault="00883DD9" w:rsidP="00883DD9">
      <w:pPr>
        <w:spacing w:line="240" w:lineRule="auto"/>
        <w:ind w:left="720"/>
        <w:contextualSpacing/>
        <w:rPr>
          <w:rFonts w:ascii="Times New Roman" w:hAnsi="Times New Roman" w:cs="Times New Roman"/>
        </w:rPr>
      </w:pPr>
    </w:p>
    <w:p w:rsidR="00883DD9" w:rsidRPr="00883DD9" w:rsidRDefault="00883DD9" w:rsidP="00883DD9">
      <w:pPr>
        <w:spacing w:line="240" w:lineRule="auto"/>
        <w:ind w:left="720"/>
        <w:contextualSpacing/>
        <w:rPr>
          <w:rFonts w:ascii="Times New Roman" w:hAnsi="Times New Roman" w:cs="Times New Roman"/>
        </w:rPr>
      </w:pPr>
      <w:r w:rsidRPr="00883DD9">
        <w:rPr>
          <w:rFonts w:ascii="Times New Roman" w:hAnsi="Times New Roman" w:cs="Times New Roman"/>
        </w:rPr>
        <w:t>Toastmasters Club 498, Fond du Lac, WI – Professional communication and leadership organization, serving as board member, achieved ‘Competent Communicator and Competent Leadership’ designations.</w:t>
      </w:r>
    </w:p>
    <w:p w:rsidR="00883DD9" w:rsidRPr="00883DD9" w:rsidRDefault="00883DD9" w:rsidP="00883DD9">
      <w:pPr>
        <w:spacing w:line="240" w:lineRule="auto"/>
        <w:ind w:left="720"/>
        <w:contextualSpacing/>
        <w:rPr>
          <w:rFonts w:ascii="Times New Roman" w:hAnsi="Times New Roman" w:cs="Times New Roman"/>
        </w:rPr>
      </w:pPr>
    </w:p>
    <w:p w:rsidR="00883DD9" w:rsidRPr="00883DD9" w:rsidRDefault="00883DD9" w:rsidP="00883DD9">
      <w:pPr>
        <w:spacing w:line="240" w:lineRule="auto"/>
        <w:ind w:left="720"/>
        <w:contextualSpacing/>
        <w:rPr>
          <w:rFonts w:ascii="Times New Roman" w:hAnsi="Times New Roman" w:cs="Times New Roman"/>
        </w:rPr>
      </w:pPr>
      <w:r w:rsidRPr="00883DD9">
        <w:rPr>
          <w:rFonts w:ascii="Times New Roman" w:hAnsi="Times New Roman" w:cs="Times New Roman"/>
        </w:rPr>
        <w:t>Monroe Institute Charter Group, Appleton, WI – Monroe Institute offers experiences to expand consciousness and experiences of consciousness; member of local chapter that is involved in aiding others in the exploration and expansion of their consciousness through experiences with Monroe Institute technologies.</w:t>
      </w:r>
    </w:p>
    <w:p w:rsidR="00883DD9" w:rsidRPr="00883DD9" w:rsidRDefault="00883DD9" w:rsidP="00883DD9">
      <w:pPr>
        <w:spacing w:line="240" w:lineRule="auto"/>
        <w:contextualSpacing/>
        <w:rPr>
          <w:rFonts w:ascii="Times New Roman" w:hAnsi="Times New Roman" w:cs="Times New Roman"/>
        </w:rPr>
      </w:pPr>
    </w:p>
    <w:p w:rsidR="00883DD9" w:rsidRPr="00883DD9" w:rsidRDefault="00883DD9" w:rsidP="00883DD9">
      <w:pPr>
        <w:spacing w:line="240" w:lineRule="auto"/>
        <w:contextualSpacing/>
        <w:rPr>
          <w:rFonts w:ascii="Times New Roman" w:hAnsi="Times New Roman" w:cs="Times New Roman"/>
        </w:rPr>
      </w:pPr>
      <w:r w:rsidRPr="00883DD9">
        <w:rPr>
          <w:rFonts w:ascii="Times New Roman" w:hAnsi="Times New Roman" w:cs="Times New Roman"/>
        </w:rPr>
        <w:t>References:</w:t>
      </w:r>
    </w:p>
    <w:p w:rsidR="00883DD9" w:rsidRPr="00883DD9" w:rsidRDefault="00883DD9" w:rsidP="00883DD9">
      <w:pPr>
        <w:spacing w:line="240" w:lineRule="auto"/>
        <w:contextualSpacing/>
        <w:rPr>
          <w:rFonts w:ascii="Times New Roman" w:hAnsi="Times New Roman" w:cs="Times New Roman"/>
        </w:rPr>
      </w:pPr>
    </w:p>
    <w:p w:rsidR="00883DD9" w:rsidRPr="00883DD9" w:rsidRDefault="00883DD9" w:rsidP="00883DD9">
      <w:pPr>
        <w:spacing w:line="240" w:lineRule="auto"/>
        <w:contextualSpacing/>
        <w:rPr>
          <w:rFonts w:ascii="Times New Roman" w:hAnsi="Times New Roman" w:cs="Times New Roman"/>
        </w:rPr>
      </w:pPr>
      <w:r w:rsidRPr="00883DD9">
        <w:rPr>
          <w:rFonts w:ascii="Times New Roman" w:hAnsi="Times New Roman" w:cs="Times New Roman"/>
        </w:rPr>
        <w:t xml:space="preserve">Doug </w:t>
      </w:r>
      <w:proofErr w:type="spellStart"/>
      <w:r w:rsidRPr="00883DD9">
        <w:rPr>
          <w:rFonts w:ascii="Times New Roman" w:hAnsi="Times New Roman" w:cs="Times New Roman"/>
        </w:rPr>
        <w:t>Newhouser</w:t>
      </w:r>
      <w:proofErr w:type="spellEnd"/>
      <w:r w:rsidRPr="00883DD9">
        <w:rPr>
          <w:rFonts w:ascii="Times New Roman" w:hAnsi="Times New Roman" w:cs="Times New Roman"/>
        </w:rPr>
        <w:t xml:space="preserve"> – Owner Sure-Dry Basement Systems – 920-967-9655</w:t>
      </w:r>
    </w:p>
    <w:p w:rsidR="00883DD9" w:rsidRPr="00883DD9" w:rsidRDefault="00883DD9" w:rsidP="00883DD9">
      <w:pPr>
        <w:spacing w:line="240" w:lineRule="auto"/>
        <w:contextualSpacing/>
        <w:rPr>
          <w:rFonts w:ascii="Times New Roman" w:hAnsi="Times New Roman" w:cs="Times New Roman"/>
        </w:rPr>
      </w:pPr>
    </w:p>
    <w:p w:rsidR="00883DD9" w:rsidRPr="00883DD9" w:rsidRDefault="00883DD9" w:rsidP="00883DD9">
      <w:pPr>
        <w:spacing w:line="240" w:lineRule="auto"/>
        <w:contextualSpacing/>
        <w:rPr>
          <w:rFonts w:ascii="Times New Roman" w:hAnsi="Times New Roman" w:cs="Times New Roman"/>
        </w:rPr>
      </w:pPr>
      <w:r w:rsidRPr="00883DD9">
        <w:rPr>
          <w:rFonts w:ascii="Times New Roman" w:hAnsi="Times New Roman" w:cs="Times New Roman"/>
        </w:rPr>
        <w:t xml:space="preserve">Mark </w:t>
      </w:r>
      <w:proofErr w:type="spellStart"/>
      <w:r w:rsidRPr="00883DD9">
        <w:rPr>
          <w:rFonts w:ascii="Times New Roman" w:hAnsi="Times New Roman" w:cs="Times New Roman"/>
        </w:rPr>
        <w:t>Reichers</w:t>
      </w:r>
      <w:proofErr w:type="spellEnd"/>
      <w:r w:rsidRPr="00883DD9">
        <w:rPr>
          <w:rFonts w:ascii="Times New Roman" w:hAnsi="Times New Roman" w:cs="Times New Roman"/>
        </w:rPr>
        <w:t xml:space="preserve"> – Business associate for 10 years – 920-922-9967</w:t>
      </w:r>
    </w:p>
    <w:p w:rsidR="00883DD9" w:rsidRPr="00883DD9" w:rsidRDefault="00883DD9" w:rsidP="00883DD9">
      <w:pPr>
        <w:spacing w:line="240" w:lineRule="auto"/>
        <w:contextualSpacing/>
        <w:rPr>
          <w:rFonts w:ascii="Times New Roman" w:hAnsi="Times New Roman" w:cs="Times New Roman"/>
        </w:rPr>
      </w:pPr>
    </w:p>
    <w:p w:rsidR="00883DD9" w:rsidRPr="00883DD9" w:rsidRDefault="00883DD9" w:rsidP="00883DD9">
      <w:pPr>
        <w:spacing w:line="240" w:lineRule="auto"/>
        <w:contextualSpacing/>
        <w:rPr>
          <w:rFonts w:ascii="Times New Roman" w:hAnsi="Times New Roman" w:cs="Times New Roman"/>
        </w:rPr>
      </w:pPr>
      <w:r w:rsidRPr="00883DD9">
        <w:rPr>
          <w:rFonts w:ascii="Times New Roman" w:hAnsi="Times New Roman" w:cs="Times New Roman"/>
        </w:rPr>
        <w:lastRenderedPageBreak/>
        <w:t>Erik Nolte – Business associate for 10 years – 262-224-3806</w:t>
      </w:r>
    </w:p>
    <w:p w:rsidR="00C6535D" w:rsidRDefault="00C6535D" w:rsidP="00C6535D"/>
    <w:p w:rsidR="00CC6076" w:rsidRDefault="00CC6076">
      <w:r>
        <w:br w:type="page"/>
      </w:r>
    </w:p>
    <w:p w:rsidR="00E4380E" w:rsidRDefault="00E4380E">
      <w:r>
        <w:rPr>
          <w:noProof/>
        </w:rPr>
        <w:lastRenderedPageBreak/>
        <w:drawing>
          <wp:anchor distT="0" distB="0" distL="114300" distR="114300" simplePos="0" relativeHeight="251659264" behindDoc="1" locked="0" layoutInCell="1" allowOverlap="1" wp14:anchorId="559C2E5C" wp14:editId="63AB5690">
            <wp:simplePos x="0" y="0"/>
            <wp:positionH relativeFrom="column">
              <wp:posOffset>152400</wp:posOffset>
            </wp:positionH>
            <wp:positionV relativeFrom="paragraph">
              <wp:posOffset>152400</wp:posOffset>
            </wp:positionV>
            <wp:extent cx="5941237" cy="7662672"/>
            <wp:effectExtent l="0" t="0" r="2540" b="0"/>
            <wp:wrapTight wrapText="right">
              <wp:wrapPolygon edited="0">
                <wp:start x="0" y="0"/>
                <wp:lineTo x="0" y="21534"/>
                <wp:lineTo x="21540" y="21534"/>
                <wp:lineTo x="21540"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1237" cy="7662672"/>
                    </a:xfrm>
                    <a:prstGeom prst="rect">
                      <a:avLst/>
                    </a:prstGeom>
                    <a:noFill/>
                    <a:ln>
                      <a:noFill/>
                    </a:ln>
                  </pic:spPr>
                </pic:pic>
              </a:graphicData>
            </a:graphic>
            <wp14:sizeRelV relativeFrom="margin">
              <wp14:pctHeight>0</wp14:pctHeight>
            </wp14:sizeRelV>
          </wp:anchor>
        </w:drawing>
      </w:r>
    </w:p>
    <w:p w:rsidR="00E4380E" w:rsidRDefault="00E4380E">
      <w:r>
        <w:rPr>
          <w:noProof/>
        </w:rPr>
        <w:lastRenderedPageBreak/>
        <w:drawing>
          <wp:inline distT="0" distB="0" distL="0" distR="0">
            <wp:extent cx="5943600" cy="764207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7642073"/>
                    </a:xfrm>
                    <a:prstGeom prst="rect">
                      <a:avLst/>
                    </a:prstGeom>
                    <a:noFill/>
                    <a:ln>
                      <a:noFill/>
                    </a:ln>
                  </pic:spPr>
                </pic:pic>
              </a:graphicData>
            </a:graphic>
          </wp:inline>
        </w:drawing>
      </w:r>
    </w:p>
    <w:p w:rsidR="00CC6076" w:rsidRPr="00C6535D" w:rsidRDefault="00CC6076" w:rsidP="00C6535D"/>
    <w:sectPr w:rsidR="00CC6076" w:rsidRPr="00C6535D">
      <w:headerReference w:type="default" r:id="rId2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218B" w:rsidRDefault="008F218B" w:rsidP="00802358">
      <w:pPr>
        <w:spacing w:after="0" w:line="240" w:lineRule="auto"/>
      </w:pPr>
      <w:r>
        <w:separator/>
      </w:r>
    </w:p>
  </w:endnote>
  <w:endnote w:type="continuationSeparator" w:id="0">
    <w:p w:rsidR="008F218B" w:rsidRDefault="008F218B" w:rsidP="008023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ヒラギノ角ゴ Pro W3">
    <w:altName w:val="MS Mincho"/>
    <w:charset w:val="80"/>
    <w:family w:val="auto"/>
    <w:pitch w:val="variable"/>
    <w:sig w:usb0="00000000" w:usb1="00000000" w:usb2="07040001" w:usb3="00000000" w:csb0="00020000" w:csb1="00000000"/>
  </w:font>
  <w:font w:name="Lucida Grande">
    <w:altName w:val="Courier New"/>
    <w:charset w:val="00"/>
    <w:family w:val="auto"/>
    <w:pitch w:val="variable"/>
    <w:sig w:usb0="E1000AEF" w:usb1="5000A1FF" w:usb2="00000000" w:usb3="00000000" w:csb0="000001B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218B" w:rsidRDefault="008F218B" w:rsidP="00802358">
      <w:pPr>
        <w:spacing w:after="0" w:line="240" w:lineRule="auto"/>
      </w:pPr>
      <w:r>
        <w:separator/>
      </w:r>
    </w:p>
  </w:footnote>
  <w:footnote w:type="continuationSeparator" w:id="0">
    <w:p w:rsidR="008F218B" w:rsidRDefault="008F218B" w:rsidP="0080235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2358" w:rsidRDefault="00802358">
    <w:pPr>
      <w:pStyle w:val="Header"/>
    </w:pPr>
  </w:p>
  <w:p w:rsidR="00802358" w:rsidRDefault="0080235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8020EB"/>
    <w:multiLevelType w:val="hybridMultilevel"/>
    <w:tmpl w:val="265E68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832AAF"/>
    <w:multiLevelType w:val="hybridMultilevel"/>
    <w:tmpl w:val="20187B12"/>
    <w:lvl w:ilvl="0" w:tplc="1916BDA0">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330E4E47"/>
    <w:multiLevelType w:val="hybridMultilevel"/>
    <w:tmpl w:val="CC28CBB6"/>
    <w:lvl w:ilvl="0" w:tplc="6066AA9C">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5E47B05"/>
    <w:multiLevelType w:val="hybridMultilevel"/>
    <w:tmpl w:val="A3407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7444002"/>
    <w:multiLevelType w:val="hybridMultilevel"/>
    <w:tmpl w:val="8318B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75A335B1"/>
    <w:multiLevelType w:val="hybridMultilevel"/>
    <w:tmpl w:val="4C629D02"/>
    <w:lvl w:ilvl="0" w:tplc="0C8A463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5"/>
  </w:num>
  <w:num w:numId="3">
    <w:abstractNumId w:val="0"/>
  </w:num>
  <w:num w:numId="4">
    <w:abstractNumId w:val="1"/>
  </w:num>
  <w:num w:numId="5">
    <w:abstractNumId w:val="4"/>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6D3D"/>
    <w:rsid w:val="00015544"/>
    <w:rsid w:val="0005417B"/>
    <w:rsid w:val="00072AA4"/>
    <w:rsid w:val="000D668A"/>
    <w:rsid w:val="000E41DB"/>
    <w:rsid w:val="00141D9A"/>
    <w:rsid w:val="001454F1"/>
    <w:rsid w:val="001C0655"/>
    <w:rsid w:val="002000CD"/>
    <w:rsid w:val="00222962"/>
    <w:rsid w:val="00226C77"/>
    <w:rsid w:val="002B4293"/>
    <w:rsid w:val="0034161A"/>
    <w:rsid w:val="00393D1D"/>
    <w:rsid w:val="003A0E6E"/>
    <w:rsid w:val="003B4261"/>
    <w:rsid w:val="003D2FEC"/>
    <w:rsid w:val="00523D6A"/>
    <w:rsid w:val="00571236"/>
    <w:rsid w:val="005C2348"/>
    <w:rsid w:val="00634E7C"/>
    <w:rsid w:val="0069009E"/>
    <w:rsid w:val="006946D4"/>
    <w:rsid w:val="006C2EA5"/>
    <w:rsid w:val="006C3A61"/>
    <w:rsid w:val="00802358"/>
    <w:rsid w:val="00823E88"/>
    <w:rsid w:val="00883DD9"/>
    <w:rsid w:val="008F218B"/>
    <w:rsid w:val="009362CD"/>
    <w:rsid w:val="009A3467"/>
    <w:rsid w:val="009A7F4A"/>
    <w:rsid w:val="009D4BEC"/>
    <w:rsid w:val="009D733E"/>
    <w:rsid w:val="00A13A91"/>
    <w:rsid w:val="00A36D3D"/>
    <w:rsid w:val="00A76595"/>
    <w:rsid w:val="00AF4B85"/>
    <w:rsid w:val="00B10FCE"/>
    <w:rsid w:val="00BB2A03"/>
    <w:rsid w:val="00C043CB"/>
    <w:rsid w:val="00C36EC1"/>
    <w:rsid w:val="00C6535D"/>
    <w:rsid w:val="00CC6076"/>
    <w:rsid w:val="00D157BA"/>
    <w:rsid w:val="00D60593"/>
    <w:rsid w:val="00D63C8B"/>
    <w:rsid w:val="00DF332E"/>
    <w:rsid w:val="00E4380E"/>
    <w:rsid w:val="00E47622"/>
    <w:rsid w:val="00E62739"/>
    <w:rsid w:val="00E65205"/>
    <w:rsid w:val="00E83FF3"/>
    <w:rsid w:val="00EA4B63"/>
    <w:rsid w:val="00F67DC8"/>
    <w:rsid w:val="00F8674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65205"/>
    <w:rPr>
      <w:color w:val="0000FF" w:themeColor="hyperlink"/>
      <w:u w:val="single"/>
    </w:rPr>
  </w:style>
  <w:style w:type="paragraph" w:styleId="ListParagraph">
    <w:name w:val="List Paragraph"/>
    <w:basedOn w:val="Normal"/>
    <w:qFormat/>
    <w:rsid w:val="00F8674D"/>
    <w:pPr>
      <w:ind w:left="720"/>
      <w:contextualSpacing/>
    </w:pPr>
  </w:style>
  <w:style w:type="table" w:styleId="TableGrid">
    <w:name w:val="Table Grid"/>
    <w:basedOn w:val="TableNormal"/>
    <w:uiPriority w:val="59"/>
    <w:rsid w:val="00BB2A0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6C3A61"/>
    <w:rPr>
      <w:sz w:val="18"/>
      <w:szCs w:val="18"/>
    </w:rPr>
  </w:style>
  <w:style w:type="paragraph" w:styleId="CommentText">
    <w:name w:val="annotation text"/>
    <w:basedOn w:val="Normal"/>
    <w:link w:val="CommentTextChar"/>
    <w:uiPriority w:val="99"/>
    <w:semiHidden/>
    <w:unhideWhenUsed/>
    <w:rsid w:val="006C3A61"/>
    <w:pPr>
      <w:spacing w:line="240" w:lineRule="auto"/>
    </w:pPr>
    <w:rPr>
      <w:sz w:val="24"/>
      <w:szCs w:val="24"/>
    </w:rPr>
  </w:style>
  <w:style w:type="character" w:customStyle="1" w:styleId="CommentTextChar">
    <w:name w:val="Comment Text Char"/>
    <w:basedOn w:val="DefaultParagraphFont"/>
    <w:link w:val="CommentText"/>
    <w:uiPriority w:val="99"/>
    <w:semiHidden/>
    <w:rsid w:val="006C3A61"/>
    <w:rPr>
      <w:sz w:val="24"/>
      <w:szCs w:val="24"/>
    </w:rPr>
  </w:style>
  <w:style w:type="paragraph" w:styleId="BalloonText">
    <w:name w:val="Balloon Text"/>
    <w:basedOn w:val="Normal"/>
    <w:link w:val="BalloonTextChar"/>
    <w:uiPriority w:val="99"/>
    <w:semiHidden/>
    <w:unhideWhenUsed/>
    <w:rsid w:val="006C3A6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C3A61"/>
    <w:rPr>
      <w:rFonts w:ascii="Tahoma" w:hAnsi="Tahoma" w:cs="Tahoma"/>
      <w:sz w:val="16"/>
      <w:szCs w:val="16"/>
    </w:rPr>
  </w:style>
  <w:style w:type="paragraph" w:styleId="Header">
    <w:name w:val="header"/>
    <w:basedOn w:val="Normal"/>
    <w:link w:val="HeaderChar"/>
    <w:uiPriority w:val="99"/>
    <w:unhideWhenUsed/>
    <w:rsid w:val="00802358"/>
    <w:pPr>
      <w:tabs>
        <w:tab w:val="center" w:pos="4680"/>
        <w:tab w:val="right" w:pos="9360"/>
      </w:tabs>
      <w:spacing w:after="0" w:line="240" w:lineRule="auto"/>
    </w:pPr>
  </w:style>
  <w:style w:type="character" w:customStyle="1" w:styleId="HeaderChar">
    <w:name w:val="Header Char"/>
    <w:basedOn w:val="DefaultParagraphFont"/>
    <w:link w:val="Header"/>
    <w:uiPriority w:val="99"/>
    <w:rsid w:val="00802358"/>
  </w:style>
  <w:style w:type="paragraph" w:styleId="Footer">
    <w:name w:val="footer"/>
    <w:basedOn w:val="Normal"/>
    <w:link w:val="FooterChar"/>
    <w:uiPriority w:val="99"/>
    <w:unhideWhenUsed/>
    <w:rsid w:val="00802358"/>
    <w:pPr>
      <w:tabs>
        <w:tab w:val="center" w:pos="4680"/>
        <w:tab w:val="right" w:pos="9360"/>
      </w:tabs>
      <w:spacing w:after="0" w:line="240" w:lineRule="auto"/>
    </w:pPr>
  </w:style>
  <w:style w:type="character" w:customStyle="1" w:styleId="FooterChar">
    <w:name w:val="Footer Char"/>
    <w:basedOn w:val="DefaultParagraphFont"/>
    <w:link w:val="Footer"/>
    <w:uiPriority w:val="99"/>
    <w:rsid w:val="0080235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65205"/>
    <w:rPr>
      <w:color w:val="0000FF" w:themeColor="hyperlink"/>
      <w:u w:val="single"/>
    </w:rPr>
  </w:style>
  <w:style w:type="paragraph" w:styleId="ListParagraph">
    <w:name w:val="List Paragraph"/>
    <w:basedOn w:val="Normal"/>
    <w:qFormat/>
    <w:rsid w:val="00F8674D"/>
    <w:pPr>
      <w:ind w:left="720"/>
      <w:contextualSpacing/>
    </w:pPr>
  </w:style>
  <w:style w:type="table" w:styleId="TableGrid">
    <w:name w:val="Table Grid"/>
    <w:basedOn w:val="TableNormal"/>
    <w:uiPriority w:val="59"/>
    <w:rsid w:val="00BB2A0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6C3A61"/>
    <w:rPr>
      <w:sz w:val="18"/>
      <w:szCs w:val="18"/>
    </w:rPr>
  </w:style>
  <w:style w:type="paragraph" w:styleId="CommentText">
    <w:name w:val="annotation text"/>
    <w:basedOn w:val="Normal"/>
    <w:link w:val="CommentTextChar"/>
    <w:uiPriority w:val="99"/>
    <w:semiHidden/>
    <w:unhideWhenUsed/>
    <w:rsid w:val="006C3A61"/>
    <w:pPr>
      <w:spacing w:line="240" w:lineRule="auto"/>
    </w:pPr>
    <w:rPr>
      <w:sz w:val="24"/>
      <w:szCs w:val="24"/>
    </w:rPr>
  </w:style>
  <w:style w:type="character" w:customStyle="1" w:styleId="CommentTextChar">
    <w:name w:val="Comment Text Char"/>
    <w:basedOn w:val="DefaultParagraphFont"/>
    <w:link w:val="CommentText"/>
    <w:uiPriority w:val="99"/>
    <w:semiHidden/>
    <w:rsid w:val="006C3A61"/>
    <w:rPr>
      <w:sz w:val="24"/>
      <w:szCs w:val="24"/>
    </w:rPr>
  </w:style>
  <w:style w:type="paragraph" w:styleId="BalloonText">
    <w:name w:val="Balloon Text"/>
    <w:basedOn w:val="Normal"/>
    <w:link w:val="BalloonTextChar"/>
    <w:uiPriority w:val="99"/>
    <w:semiHidden/>
    <w:unhideWhenUsed/>
    <w:rsid w:val="006C3A6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C3A61"/>
    <w:rPr>
      <w:rFonts w:ascii="Tahoma" w:hAnsi="Tahoma" w:cs="Tahoma"/>
      <w:sz w:val="16"/>
      <w:szCs w:val="16"/>
    </w:rPr>
  </w:style>
  <w:style w:type="paragraph" w:styleId="Header">
    <w:name w:val="header"/>
    <w:basedOn w:val="Normal"/>
    <w:link w:val="HeaderChar"/>
    <w:uiPriority w:val="99"/>
    <w:unhideWhenUsed/>
    <w:rsid w:val="00802358"/>
    <w:pPr>
      <w:tabs>
        <w:tab w:val="center" w:pos="4680"/>
        <w:tab w:val="right" w:pos="9360"/>
      </w:tabs>
      <w:spacing w:after="0" w:line="240" w:lineRule="auto"/>
    </w:pPr>
  </w:style>
  <w:style w:type="character" w:customStyle="1" w:styleId="HeaderChar">
    <w:name w:val="Header Char"/>
    <w:basedOn w:val="DefaultParagraphFont"/>
    <w:link w:val="Header"/>
    <w:uiPriority w:val="99"/>
    <w:rsid w:val="00802358"/>
  </w:style>
  <w:style w:type="paragraph" w:styleId="Footer">
    <w:name w:val="footer"/>
    <w:basedOn w:val="Normal"/>
    <w:link w:val="FooterChar"/>
    <w:uiPriority w:val="99"/>
    <w:unhideWhenUsed/>
    <w:rsid w:val="00802358"/>
    <w:pPr>
      <w:tabs>
        <w:tab w:val="center" w:pos="4680"/>
        <w:tab w:val="right" w:pos="9360"/>
      </w:tabs>
      <w:spacing w:after="0" w:line="240" w:lineRule="auto"/>
    </w:pPr>
  </w:style>
  <w:style w:type="character" w:customStyle="1" w:styleId="FooterChar">
    <w:name w:val="Footer Char"/>
    <w:basedOn w:val="DefaultParagraphFont"/>
    <w:link w:val="Footer"/>
    <w:uiPriority w:val="99"/>
    <w:rsid w:val="0080235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14660898">
      <w:bodyDiv w:val="1"/>
      <w:marLeft w:val="0"/>
      <w:marRight w:val="0"/>
      <w:marTop w:val="0"/>
      <w:marBottom w:val="0"/>
      <w:divBdr>
        <w:top w:val="none" w:sz="0" w:space="0" w:color="auto"/>
        <w:left w:val="none" w:sz="0" w:space="0" w:color="auto"/>
        <w:bottom w:val="none" w:sz="0" w:space="0" w:color="auto"/>
        <w:right w:val="none" w:sz="0" w:space="0" w:color="auto"/>
      </w:divBdr>
      <w:divsChild>
        <w:div w:id="1455323080">
          <w:marLeft w:val="0"/>
          <w:marRight w:val="0"/>
          <w:marTop w:val="0"/>
          <w:marBottom w:val="0"/>
          <w:divBdr>
            <w:top w:val="none" w:sz="0" w:space="0" w:color="auto"/>
            <w:left w:val="none" w:sz="0" w:space="0" w:color="auto"/>
            <w:bottom w:val="none" w:sz="0" w:space="0" w:color="auto"/>
            <w:right w:val="none" w:sz="0" w:space="0" w:color="auto"/>
          </w:divBdr>
          <w:divsChild>
            <w:div w:id="1893539200">
              <w:marLeft w:val="0"/>
              <w:marRight w:val="0"/>
              <w:marTop w:val="0"/>
              <w:marBottom w:val="0"/>
              <w:divBdr>
                <w:top w:val="none" w:sz="0" w:space="0" w:color="auto"/>
                <w:left w:val="none" w:sz="0" w:space="0" w:color="auto"/>
                <w:bottom w:val="none" w:sz="0" w:space="0" w:color="auto"/>
                <w:right w:val="none" w:sz="0" w:space="0" w:color="auto"/>
              </w:divBdr>
              <w:divsChild>
                <w:div w:id="1233201224">
                  <w:marLeft w:val="0"/>
                  <w:marRight w:val="0"/>
                  <w:marTop w:val="0"/>
                  <w:marBottom w:val="0"/>
                  <w:divBdr>
                    <w:top w:val="none" w:sz="0" w:space="0" w:color="auto"/>
                    <w:left w:val="none" w:sz="0" w:space="0" w:color="auto"/>
                    <w:bottom w:val="none" w:sz="0" w:space="0" w:color="auto"/>
                    <w:right w:val="none" w:sz="0" w:space="0" w:color="auto"/>
                  </w:divBdr>
                  <w:divsChild>
                    <w:div w:id="441802327">
                      <w:marLeft w:val="0"/>
                      <w:marRight w:val="-7350"/>
                      <w:marTop w:val="0"/>
                      <w:marBottom w:val="0"/>
                      <w:divBdr>
                        <w:top w:val="none" w:sz="0" w:space="0" w:color="auto"/>
                        <w:left w:val="none" w:sz="0" w:space="0" w:color="auto"/>
                        <w:bottom w:val="none" w:sz="0" w:space="0" w:color="auto"/>
                        <w:right w:val="none" w:sz="0" w:space="0" w:color="auto"/>
                      </w:divBdr>
                      <w:divsChild>
                        <w:div w:id="1565290227">
                          <w:marLeft w:val="0"/>
                          <w:marRight w:val="0"/>
                          <w:marTop w:val="0"/>
                          <w:marBottom w:val="0"/>
                          <w:divBdr>
                            <w:top w:val="none" w:sz="0" w:space="0" w:color="auto"/>
                            <w:left w:val="none" w:sz="0" w:space="0" w:color="auto"/>
                            <w:bottom w:val="none" w:sz="0" w:space="0" w:color="auto"/>
                            <w:right w:val="none" w:sz="0" w:space="0" w:color="auto"/>
                          </w:divBdr>
                          <w:divsChild>
                            <w:div w:id="2073651700">
                              <w:marLeft w:val="0"/>
                              <w:marRight w:val="0"/>
                              <w:marTop w:val="0"/>
                              <w:marBottom w:val="0"/>
                              <w:divBdr>
                                <w:top w:val="none" w:sz="0" w:space="0" w:color="auto"/>
                                <w:left w:val="none" w:sz="0" w:space="0" w:color="auto"/>
                                <w:bottom w:val="none" w:sz="0" w:space="0" w:color="auto"/>
                                <w:right w:val="none" w:sz="0" w:space="0" w:color="auto"/>
                              </w:divBdr>
                              <w:divsChild>
                                <w:div w:id="1384325305">
                                  <w:marLeft w:val="0"/>
                                  <w:marRight w:val="0"/>
                                  <w:marTop w:val="0"/>
                                  <w:marBottom w:val="240"/>
                                  <w:divBdr>
                                    <w:top w:val="none" w:sz="0" w:space="0" w:color="auto"/>
                                    <w:left w:val="none" w:sz="0" w:space="0" w:color="auto"/>
                                    <w:bottom w:val="none" w:sz="0" w:space="0" w:color="auto"/>
                                    <w:right w:val="none" w:sz="0" w:space="0" w:color="auto"/>
                                  </w:divBdr>
                                  <w:divsChild>
                                    <w:div w:id="273633745">
                                      <w:marLeft w:val="0"/>
                                      <w:marRight w:val="0"/>
                                      <w:marTop w:val="0"/>
                                      <w:marBottom w:val="0"/>
                                      <w:divBdr>
                                        <w:top w:val="none" w:sz="0" w:space="0" w:color="auto"/>
                                        <w:left w:val="none" w:sz="0" w:space="0" w:color="auto"/>
                                        <w:bottom w:val="none" w:sz="0" w:space="0" w:color="auto"/>
                                        <w:right w:val="none" w:sz="0" w:space="0" w:color="auto"/>
                                      </w:divBdr>
                                      <w:divsChild>
                                        <w:div w:id="1080105893">
                                          <w:marLeft w:val="0"/>
                                          <w:marRight w:val="0"/>
                                          <w:marTop w:val="0"/>
                                          <w:marBottom w:val="0"/>
                                          <w:divBdr>
                                            <w:top w:val="none" w:sz="0" w:space="0" w:color="auto"/>
                                            <w:left w:val="none" w:sz="0" w:space="0" w:color="auto"/>
                                            <w:bottom w:val="none" w:sz="0" w:space="0" w:color="auto"/>
                                            <w:right w:val="none" w:sz="0" w:space="0" w:color="auto"/>
                                          </w:divBdr>
                                          <w:divsChild>
                                            <w:div w:id="1767577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bradleyfdn.org/" TargetMode="External"/><Relationship Id="rId13" Type="http://schemas.openxmlformats.org/officeDocument/2006/relationships/hyperlink" Target="http://www.measureofamerica.org/forecaster?gclid=COz9i6TtgLMCFfBcMgodO1oA_A" TargetMode="External"/><Relationship Id="rId18" Type="http://schemas.openxmlformats.org/officeDocument/2006/relationships/hyperlink" Target="http://www.wivirtualschoolfamilies.org/about/" TargetMode="External"/><Relationship Id="rId3" Type="http://schemas.microsoft.com/office/2007/relationships/stylesWithEffects" Target="stylesWithEffects.xml"/><Relationship Id="rId21" Type="http://schemas.openxmlformats.org/officeDocument/2006/relationships/image" Target="media/image5.emf"/><Relationship Id="rId7" Type="http://schemas.openxmlformats.org/officeDocument/2006/relationships/endnotes" Target="endnotes.xml"/><Relationship Id="rId12" Type="http://schemas.openxmlformats.org/officeDocument/2006/relationships/hyperlink" Target="http://www.bradleyfdn.org/" TargetMode="External"/><Relationship Id="rId17" Type="http://schemas.openxmlformats.org/officeDocument/2006/relationships/hyperlink" Target="http://www.wivirtualschoolfamilies.org/about/" TargetMode="External"/><Relationship Id="rId2" Type="http://schemas.openxmlformats.org/officeDocument/2006/relationships/styles" Target="styles.xml"/><Relationship Id="rId16" Type="http://schemas.openxmlformats.org/officeDocument/2006/relationships/hyperlink" Target="http://www.wivirtualschoolfamilies.org/about/" TargetMode="External"/><Relationship Id="rId20" Type="http://schemas.openxmlformats.org/officeDocument/2006/relationships/image" Target="media/image4.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wivirtualschoolfamilies.org/" TargetMode="External"/><Relationship Id="rId23"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hyperlink" Target="http://www.ed.gov/news/press-releases/16-finalists-announced-phase-1-race-top-competition-finalists-present-midmarch-w" TargetMode="Externa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hyperlink" Target="http://dpi.wi.gov/sms/psctoc.html" TargetMode="External"/><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24</Pages>
  <Words>6190</Words>
  <Characters>35283</Characters>
  <Application>Microsoft Office Word</Application>
  <DocSecurity>0</DocSecurity>
  <Lines>294</Lines>
  <Paragraphs>82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41391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Owner</dc:creator>
  <cp:lastModifiedBy>Owner</cp:lastModifiedBy>
  <cp:revision>2</cp:revision>
  <dcterms:created xsi:type="dcterms:W3CDTF">2012-10-21T23:08:00Z</dcterms:created>
  <dcterms:modified xsi:type="dcterms:W3CDTF">2012-10-21T23:08:00Z</dcterms:modified>
</cp:coreProperties>
</file>